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53D4" w14:textId="5411B203" w:rsidR="00EB0788" w:rsidRPr="00D34064" w:rsidRDefault="00822EA5" w:rsidP="6C485376">
      <w:pPr>
        <w:pStyle w:val="Nadpis1"/>
        <w:jc w:val="both"/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</w:pPr>
      <w:r w:rsidRPr="6C485376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>PlanRadar</w:t>
      </w:r>
      <w:r w:rsidR="00ED7C45" w:rsidRPr="6C485376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>u se</w:t>
      </w:r>
      <w:r w:rsidR="007209F9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 xml:space="preserve"> </w:t>
      </w:r>
      <w:r w:rsidR="4F9D0EE1" w:rsidRPr="6C485376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>navzdory</w:t>
      </w:r>
      <w:r w:rsidR="3E9BDEF8" w:rsidRPr="6C485376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 xml:space="preserve"> </w:t>
      </w:r>
      <w:r w:rsidR="4F9D0EE1" w:rsidRPr="6C485376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>turbulencím na</w:t>
      </w:r>
      <w:r w:rsidR="00A83398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> </w:t>
      </w:r>
      <w:r w:rsidR="4F9D0EE1" w:rsidRPr="6C485376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>stavebním trhu</w:t>
      </w:r>
      <w:r w:rsidR="146C4B27" w:rsidRPr="6C485376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 xml:space="preserve"> </w:t>
      </w:r>
      <w:r w:rsidR="1C91F06B" w:rsidRPr="6C485376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 xml:space="preserve">vloni </w:t>
      </w:r>
      <w:r w:rsidR="1A4EAF69" w:rsidRPr="6C485376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>dařilo</w:t>
      </w:r>
      <w:r w:rsidR="00ED7C45" w:rsidRPr="6C485376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>:</w:t>
      </w:r>
      <w:r w:rsidR="472BAB1F" w:rsidRPr="6C485376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 xml:space="preserve"> </w:t>
      </w:r>
      <w:r w:rsidR="00911563" w:rsidRPr="6C485376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 xml:space="preserve">zaznamenal </w:t>
      </w:r>
      <w:r w:rsidRPr="6C485376">
        <w:rPr>
          <w:rFonts w:ascii="Lato Black" w:hAnsi="Lato Black" w:cs="Calibri"/>
          <w:b/>
          <w:bCs/>
          <w:noProof/>
          <w:color w:val="0070C0"/>
          <w:sz w:val="44"/>
          <w:szCs w:val="44"/>
          <w:lang w:val="cs-CZ"/>
        </w:rPr>
        <w:t>50% globální růst</w:t>
      </w:r>
    </w:p>
    <w:p w14:paraId="35B5C85F" w14:textId="77777777" w:rsidR="00D1042D" w:rsidRPr="00D1042D" w:rsidRDefault="00D1042D" w:rsidP="6C485376">
      <w:pPr>
        <w:jc w:val="both"/>
        <w:rPr>
          <w:b/>
          <w:bCs/>
          <w:noProof/>
          <w:color w:val="FFFFFF" w:themeColor="background1"/>
          <w:sz w:val="22"/>
          <w:szCs w:val="22"/>
          <w:lang w:val="cs-CZ"/>
        </w:rPr>
      </w:pPr>
    </w:p>
    <w:p w14:paraId="2BA409D7" w14:textId="77777777" w:rsidR="00B60833" w:rsidRDefault="00B60833" w:rsidP="6C485376">
      <w:pPr>
        <w:jc w:val="both"/>
        <w:rPr>
          <w:rFonts w:ascii="Lato-Light" w:hAnsi="Lato-Light" w:cs="Lato-Light"/>
          <w:noProof/>
          <w:sz w:val="22"/>
          <w:szCs w:val="22"/>
          <w:lang w:val="cs-CZ"/>
        </w:rPr>
      </w:pPr>
    </w:p>
    <w:p w14:paraId="410971E1" w14:textId="213FB2FD" w:rsidR="009048EE" w:rsidRPr="00E47E71" w:rsidRDefault="00B60833" w:rsidP="6C485376">
      <w:pPr>
        <w:jc w:val="both"/>
        <w:rPr>
          <w:rFonts w:ascii="Lato" w:hAnsi="Lato" w:cs="Lato-Light"/>
          <w:noProof/>
          <w:sz w:val="22"/>
          <w:szCs w:val="22"/>
          <w:lang w:val="cs-CZ"/>
        </w:rPr>
      </w:pPr>
      <w:r w:rsidRPr="6C485376">
        <w:rPr>
          <w:rFonts w:ascii="Lato" w:hAnsi="Lato" w:cs="Lato-Light"/>
          <w:noProof/>
          <w:sz w:val="22"/>
          <w:szCs w:val="22"/>
          <w:lang w:val="cs-CZ"/>
        </w:rPr>
        <w:t xml:space="preserve">Praha, </w:t>
      </w:r>
      <w:r w:rsidR="00550257">
        <w:rPr>
          <w:rFonts w:ascii="Lato" w:hAnsi="Lato" w:cs="Lato-Light"/>
          <w:noProof/>
          <w:sz w:val="22"/>
          <w:szCs w:val="22"/>
          <w:lang w:val="cs-CZ"/>
        </w:rPr>
        <w:t>1. února</w:t>
      </w:r>
      <w:r w:rsidRPr="6C485376">
        <w:rPr>
          <w:rFonts w:ascii="Lato" w:hAnsi="Lato" w:cs="Lato-Light"/>
          <w:noProof/>
          <w:sz w:val="22"/>
          <w:szCs w:val="22"/>
          <w:lang w:val="cs-CZ"/>
        </w:rPr>
        <w:t xml:space="preserve"> 2024 – PlanRadar</w:t>
      </w:r>
      <w:r w:rsidR="003D1E71" w:rsidRPr="6C485376">
        <w:rPr>
          <w:rFonts w:ascii="Lato" w:hAnsi="Lato" w:cs="Lato-Light"/>
          <w:noProof/>
          <w:sz w:val="22"/>
          <w:szCs w:val="22"/>
          <w:lang w:val="cs-CZ"/>
        </w:rPr>
        <w:t xml:space="preserve">, </w:t>
      </w:r>
      <w:r w:rsidR="006E52CE" w:rsidRPr="6C485376">
        <w:rPr>
          <w:rFonts w:ascii="Lato" w:hAnsi="Lato" w:cs="Lato-Light"/>
          <w:noProof/>
          <w:sz w:val="22"/>
          <w:szCs w:val="22"/>
          <w:lang w:val="cs-CZ"/>
        </w:rPr>
        <w:t xml:space="preserve">přední platforma pro </w:t>
      </w:r>
      <w:r w:rsidR="52E272F1" w:rsidRPr="6C485376">
        <w:rPr>
          <w:rFonts w:ascii="Lato" w:hAnsi="Lato" w:cs="Lato-Light"/>
          <w:noProof/>
          <w:sz w:val="22"/>
          <w:szCs w:val="22"/>
          <w:lang w:val="cs-CZ"/>
        </w:rPr>
        <w:t xml:space="preserve">efektivní správu a </w:t>
      </w:r>
      <w:r w:rsidR="006E52CE" w:rsidRPr="6C485376">
        <w:rPr>
          <w:rFonts w:ascii="Lato" w:hAnsi="Lato" w:cs="Lato-Light"/>
          <w:noProof/>
          <w:sz w:val="22"/>
          <w:szCs w:val="22"/>
          <w:lang w:val="cs-CZ"/>
        </w:rPr>
        <w:t xml:space="preserve">řízení dokumentace, procesů </w:t>
      </w:r>
      <w:r w:rsidR="0007B866" w:rsidRPr="6C485376">
        <w:rPr>
          <w:rFonts w:ascii="Lato" w:hAnsi="Lato" w:cs="Lato-Light"/>
          <w:noProof/>
          <w:sz w:val="22"/>
          <w:szCs w:val="22"/>
          <w:lang w:val="cs-CZ"/>
        </w:rPr>
        <w:t>a</w:t>
      </w:r>
      <w:r w:rsidR="003D7B29" w:rsidRPr="6C485376">
        <w:rPr>
          <w:rFonts w:ascii="Lato" w:hAnsi="Lato" w:cs="Lato-Light"/>
          <w:noProof/>
          <w:sz w:val="22"/>
          <w:szCs w:val="22"/>
          <w:lang w:val="cs-CZ"/>
        </w:rPr>
        <w:t> </w:t>
      </w:r>
      <w:r w:rsidR="006E52CE" w:rsidRPr="6C485376">
        <w:rPr>
          <w:rFonts w:ascii="Lato" w:hAnsi="Lato" w:cs="Lato-Light"/>
          <w:noProof/>
          <w:sz w:val="22"/>
          <w:szCs w:val="22"/>
          <w:lang w:val="cs-CZ"/>
        </w:rPr>
        <w:t>komunikace ve stavebnictví,</w:t>
      </w:r>
      <w:r w:rsidRPr="6C485376">
        <w:rPr>
          <w:rFonts w:ascii="Lato" w:hAnsi="Lato" w:cs="Lato-Light"/>
          <w:noProof/>
          <w:sz w:val="22"/>
          <w:szCs w:val="22"/>
          <w:lang w:val="cs-CZ"/>
        </w:rPr>
        <w:t xml:space="preserve"> oznamuje</w:t>
      </w:r>
      <w:r w:rsidR="009048EE" w:rsidRPr="6C485376">
        <w:rPr>
          <w:rFonts w:ascii="Lato" w:hAnsi="Lato" w:cs="Lato-Light"/>
          <w:noProof/>
          <w:sz w:val="22"/>
          <w:szCs w:val="22"/>
          <w:lang w:val="cs-CZ"/>
        </w:rPr>
        <w:t xml:space="preserve"> celosvětový meziroční růst o v</w:t>
      </w:r>
      <w:r w:rsidR="00F01032" w:rsidRPr="6C485376">
        <w:rPr>
          <w:rFonts w:ascii="Lato" w:hAnsi="Lato" w:cs="Lato-Light"/>
          <w:noProof/>
          <w:sz w:val="22"/>
          <w:szCs w:val="22"/>
          <w:lang w:val="cs-CZ"/>
        </w:rPr>
        <w:t>í</w:t>
      </w:r>
      <w:r w:rsidR="009048EE" w:rsidRPr="6C485376">
        <w:rPr>
          <w:rFonts w:ascii="Lato" w:hAnsi="Lato" w:cs="Lato-Light"/>
          <w:noProof/>
          <w:sz w:val="22"/>
          <w:szCs w:val="22"/>
          <w:lang w:val="cs-CZ"/>
        </w:rPr>
        <w:t xml:space="preserve">ce než 50 %. </w:t>
      </w:r>
      <w:r w:rsidR="3B7235D8" w:rsidRPr="6C485376">
        <w:rPr>
          <w:rFonts w:ascii="Lato" w:hAnsi="Lato" w:cs="Lato-Light"/>
          <w:noProof/>
          <w:sz w:val="22"/>
          <w:szCs w:val="22"/>
          <w:lang w:val="cs-CZ"/>
        </w:rPr>
        <w:t>P</w:t>
      </w:r>
      <w:r w:rsidR="2BFD0C8D" w:rsidRPr="6C485376">
        <w:rPr>
          <w:rFonts w:ascii="Lato" w:hAnsi="Lato" w:cs="Lato-Light"/>
          <w:noProof/>
          <w:sz w:val="22"/>
          <w:szCs w:val="22"/>
          <w:lang w:val="cs-CZ"/>
        </w:rPr>
        <w:t>ři</w:t>
      </w:r>
      <w:r w:rsidR="13E9626C" w:rsidRPr="6C485376">
        <w:rPr>
          <w:rFonts w:ascii="Lato" w:hAnsi="Lato" w:cs="Lato-Light"/>
          <w:noProof/>
          <w:sz w:val="22"/>
          <w:szCs w:val="22"/>
          <w:lang w:val="cs-CZ"/>
        </w:rPr>
        <w:t>s</w:t>
      </w:r>
      <w:r w:rsidR="2BFD0C8D" w:rsidRPr="6C485376">
        <w:rPr>
          <w:rFonts w:ascii="Lato" w:hAnsi="Lato" w:cs="Lato-Light"/>
          <w:noProof/>
          <w:sz w:val="22"/>
          <w:szCs w:val="22"/>
          <w:lang w:val="cs-CZ"/>
        </w:rPr>
        <w:t xml:space="preserve">pělo </w:t>
      </w:r>
      <w:r w:rsidR="43598C9E" w:rsidRPr="6C485376">
        <w:rPr>
          <w:rFonts w:ascii="Lato" w:hAnsi="Lato" w:cs="Lato-Light"/>
          <w:noProof/>
          <w:sz w:val="22"/>
          <w:szCs w:val="22"/>
          <w:lang w:val="cs-CZ"/>
        </w:rPr>
        <w:t xml:space="preserve">k němu </w:t>
      </w:r>
      <w:r w:rsidR="005622EF" w:rsidRPr="6C485376">
        <w:rPr>
          <w:rFonts w:ascii="Lato" w:hAnsi="Lato" w:cs="Lato-Light"/>
          <w:noProof/>
          <w:sz w:val="22"/>
          <w:szCs w:val="22"/>
          <w:lang w:val="cs-CZ"/>
        </w:rPr>
        <w:t>dlouhodobé</w:t>
      </w:r>
      <w:r w:rsidR="6AA1F1BE" w:rsidRPr="6C485376">
        <w:rPr>
          <w:rFonts w:ascii="Lato" w:hAnsi="Lato" w:cs="Lato-Light"/>
          <w:noProof/>
          <w:sz w:val="22"/>
          <w:szCs w:val="22"/>
          <w:lang w:val="cs-CZ"/>
        </w:rPr>
        <w:t xml:space="preserve"> </w:t>
      </w:r>
      <w:r w:rsidR="00BD5561" w:rsidRPr="6C485376">
        <w:rPr>
          <w:rFonts w:ascii="Lato" w:hAnsi="Lato" w:cs="Lato-Light"/>
          <w:noProof/>
          <w:sz w:val="22"/>
          <w:szCs w:val="22"/>
          <w:lang w:val="cs-CZ"/>
        </w:rPr>
        <w:t>zaměření na inovace a strategické</w:t>
      </w:r>
      <w:r w:rsidR="3E24783E" w:rsidRPr="6C485376">
        <w:rPr>
          <w:rFonts w:ascii="Lato" w:hAnsi="Lato" w:cs="Lato-Light"/>
          <w:noProof/>
          <w:sz w:val="22"/>
          <w:szCs w:val="22"/>
          <w:lang w:val="cs-CZ"/>
        </w:rPr>
        <w:t xml:space="preserve"> </w:t>
      </w:r>
      <w:r w:rsidR="00BD5561" w:rsidRPr="6C485376">
        <w:rPr>
          <w:rFonts w:ascii="Lato" w:hAnsi="Lato" w:cs="Lato-Light"/>
          <w:noProof/>
          <w:sz w:val="22"/>
          <w:szCs w:val="22"/>
          <w:lang w:val="cs-CZ"/>
        </w:rPr>
        <w:t xml:space="preserve">plánování, které </w:t>
      </w:r>
      <w:r w:rsidR="00EF10D3" w:rsidRPr="6C485376">
        <w:rPr>
          <w:rFonts w:ascii="Lato" w:hAnsi="Lato" w:cs="Lato-Light"/>
          <w:noProof/>
          <w:sz w:val="22"/>
          <w:szCs w:val="22"/>
          <w:lang w:val="cs-CZ"/>
        </w:rPr>
        <w:t xml:space="preserve">společnosti </w:t>
      </w:r>
      <w:r w:rsidR="60501874" w:rsidRPr="6C485376">
        <w:rPr>
          <w:rFonts w:ascii="Lato" w:hAnsi="Lato" w:cs="Lato-Light"/>
          <w:noProof/>
          <w:sz w:val="22"/>
          <w:szCs w:val="22"/>
          <w:lang w:val="cs-CZ"/>
        </w:rPr>
        <w:t xml:space="preserve">v roce 2023 </w:t>
      </w:r>
      <w:r w:rsidR="0089519E" w:rsidRPr="6C485376">
        <w:rPr>
          <w:rFonts w:ascii="Lato" w:hAnsi="Lato" w:cs="Lato-Light"/>
          <w:noProof/>
          <w:sz w:val="22"/>
          <w:szCs w:val="22"/>
          <w:lang w:val="cs-CZ"/>
        </w:rPr>
        <w:t>pom</w:t>
      </w:r>
      <w:r w:rsidR="574D1EA9" w:rsidRPr="6C485376">
        <w:rPr>
          <w:rFonts w:ascii="Lato" w:hAnsi="Lato" w:cs="Lato-Light"/>
          <w:noProof/>
          <w:sz w:val="22"/>
          <w:szCs w:val="22"/>
          <w:lang w:val="cs-CZ"/>
        </w:rPr>
        <w:t xml:space="preserve">ohlo </w:t>
      </w:r>
      <w:r w:rsidR="009E35D2" w:rsidRPr="6C485376">
        <w:rPr>
          <w:rFonts w:ascii="Lato" w:hAnsi="Lato" w:cs="Lato-Light"/>
          <w:noProof/>
          <w:sz w:val="22"/>
          <w:szCs w:val="22"/>
          <w:lang w:val="cs-CZ"/>
        </w:rPr>
        <w:t xml:space="preserve">čelit výzvám v odvětví </w:t>
      </w:r>
      <w:r w:rsidR="0089519E" w:rsidRPr="6C485376">
        <w:rPr>
          <w:rFonts w:ascii="Lato" w:hAnsi="Lato" w:cs="Lato-Light"/>
          <w:noProof/>
          <w:sz w:val="22"/>
          <w:szCs w:val="22"/>
          <w:lang w:val="cs-CZ"/>
        </w:rPr>
        <w:t>i</w:t>
      </w:r>
      <w:r w:rsidR="009E35D2" w:rsidRPr="6C485376">
        <w:rPr>
          <w:rFonts w:ascii="Lato" w:hAnsi="Lato" w:cs="Lato-Light"/>
          <w:noProof/>
          <w:sz w:val="22"/>
          <w:szCs w:val="22"/>
          <w:lang w:val="cs-CZ"/>
        </w:rPr>
        <w:t xml:space="preserve"> geopolitickým </w:t>
      </w:r>
      <w:r w:rsidR="1AC4A871" w:rsidRPr="6C485376">
        <w:rPr>
          <w:rFonts w:ascii="Lato" w:hAnsi="Lato" w:cs="Lato-Light"/>
          <w:noProof/>
          <w:sz w:val="22"/>
          <w:szCs w:val="22"/>
          <w:lang w:val="cs-CZ"/>
        </w:rPr>
        <w:t>změnám</w:t>
      </w:r>
      <w:r w:rsidR="009E35D2" w:rsidRPr="6C485376">
        <w:rPr>
          <w:rFonts w:ascii="Lato" w:hAnsi="Lato" w:cs="Lato-Light"/>
          <w:noProof/>
          <w:sz w:val="22"/>
          <w:szCs w:val="22"/>
          <w:lang w:val="cs-CZ"/>
        </w:rPr>
        <w:t xml:space="preserve">. </w:t>
      </w:r>
    </w:p>
    <w:p w14:paraId="05D636CF" w14:textId="77777777" w:rsidR="0047177F" w:rsidRPr="00E47E71" w:rsidRDefault="0047177F" w:rsidP="6C485376">
      <w:pPr>
        <w:jc w:val="both"/>
        <w:rPr>
          <w:rFonts w:ascii="Lato" w:hAnsi="Lato" w:cs="Lato-Light"/>
          <w:noProof/>
          <w:sz w:val="22"/>
          <w:szCs w:val="22"/>
          <w:lang w:val="cs-CZ"/>
        </w:rPr>
      </w:pPr>
    </w:p>
    <w:p w14:paraId="3F69CCD3" w14:textId="06BF7A9E" w:rsidR="00A17E4C" w:rsidRPr="00E47E71" w:rsidRDefault="2B9A0008" w:rsidP="3269DA63">
      <w:pPr>
        <w:jc w:val="both"/>
        <w:rPr>
          <w:rFonts w:ascii="Lato" w:hAnsi="Lato" w:cs="Lato-Light"/>
          <w:noProof/>
          <w:sz w:val="22"/>
          <w:szCs w:val="22"/>
          <w:lang w:val="cs-CZ"/>
        </w:rPr>
      </w:pPr>
      <w:r w:rsidRPr="3269DA63">
        <w:rPr>
          <w:rFonts w:ascii="Lato" w:hAnsi="Lato" w:cs="Lato-Light"/>
          <w:noProof/>
          <w:sz w:val="22"/>
          <w:szCs w:val="22"/>
          <w:lang w:val="cs-CZ"/>
        </w:rPr>
        <w:t xml:space="preserve">Od </w:t>
      </w:r>
      <w:r w:rsidR="294D9F77" w:rsidRPr="3269DA63">
        <w:rPr>
          <w:rFonts w:ascii="Lato" w:hAnsi="Lato" w:cs="Lato-Light"/>
          <w:noProof/>
          <w:sz w:val="22"/>
          <w:szCs w:val="22"/>
          <w:lang w:val="cs-CZ"/>
        </w:rPr>
        <w:t xml:space="preserve">svého založení </w:t>
      </w:r>
      <w:r w:rsidR="01A26E58" w:rsidRPr="3269DA63">
        <w:rPr>
          <w:rFonts w:ascii="Lato" w:hAnsi="Lato" w:cs="Lato-Light"/>
          <w:noProof/>
          <w:sz w:val="22"/>
          <w:szCs w:val="22"/>
          <w:lang w:val="cs-CZ"/>
        </w:rPr>
        <w:t xml:space="preserve">před deseti lety </w:t>
      </w:r>
      <w:r w:rsidR="294D9F77" w:rsidRPr="3269DA63">
        <w:rPr>
          <w:rFonts w:ascii="Lato" w:hAnsi="Lato" w:cs="Lato-Light"/>
          <w:noProof/>
          <w:sz w:val="22"/>
          <w:szCs w:val="22"/>
          <w:lang w:val="cs-CZ"/>
        </w:rPr>
        <w:t xml:space="preserve">se společnost rychle etablovala jako </w:t>
      </w:r>
      <w:r w:rsidR="689E8573" w:rsidRPr="3269DA63">
        <w:rPr>
          <w:rFonts w:ascii="Lato" w:hAnsi="Lato" w:cs="Lato-Light"/>
          <w:noProof/>
          <w:sz w:val="22"/>
          <w:szCs w:val="22"/>
          <w:lang w:val="cs-CZ"/>
        </w:rPr>
        <w:t xml:space="preserve">jeden ze světových lídrů </w:t>
      </w:r>
      <w:r w:rsidR="6AEA5D9A" w:rsidRPr="3269DA63">
        <w:rPr>
          <w:rFonts w:ascii="Lato" w:hAnsi="Lato" w:cs="Lato-Light"/>
          <w:noProof/>
          <w:sz w:val="22"/>
          <w:szCs w:val="22"/>
          <w:lang w:val="cs-CZ"/>
        </w:rPr>
        <w:t>na poli PropTech</w:t>
      </w:r>
      <w:r w:rsidR="112F5C8E" w:rsidRPr="3269DA63">
        <w:rPr>
          <w:rFonts w:ascii="Lato" w:hAnsi="Lato" w:cs="Lato-Light"/>
          <w:noProof/>
          <w:sz w:val="22"/>
          <w:szCs w:val="22"/>
          <w:lang w:val="cs-CZ"/>
        </w:rPr>
        <w:t xml:space="preserve"> aplikací</w:t>
      </w:r>
      <w:r w:rsidR="6AEA5D9A" w:rsidRPr="3269DA63">
        <w:rPr>
          <w:rFonts w:ascii="Lato" w:hAnsi="Lato" w:cs="Lato-Light"/>
          <w:noProof/>
          <w:sz w:val="22"/>
          <w:szCs w:val="22"/>
          <w:lang w:val="cs-CZ"/>
        </w:rPr>
        <w:t xml:space="preserve"> (</w:t>
      </w:r>
      <w:r w:rsidR="78E05F2F" w:rsidRPr="3269DA63">
        <w:rPr>
          <w:rFonts w:ascii="Lato" w:hAnsi="Lato" w:cs="Lato-Light"/>
          <w:noProof/>
          <w:sz w:val="22"/>
          <w:szCs w:val="22"/>
          <w:lang w:val="cs-CZ"/>
        </w:rPr>
        <w:t>z anglických slov property &amp; technology</w:t>
      </w:r>
      <w:r w:rsidR="6AEA5D9A" w:rsidRPr="3269DA63">
        <w:rPr>
          <w:rFonts w:ascii="Lato" w:hAnsi="Lato" w:cs="Lato-Light"/>
          <w:noProof/>
          <w:sz w:val="22"/>
          <w:szCs w:val="22"/>
          <w:lang w:val="cs-CZ"/>
        </w:rPr>
        <w:t>).</w:t>
      </w:r>
      <w:r w:rsidR="30F81E1C" w:rsidRPr="3269DA63">
        <w:rPr>
          <w:rFonts w:ascii="Lato" w:hAnsi="Lato" w:cs="Lato-Light"/>
          <w:noProof/>
          <w:sz w:val="22"/>
          <w:szCs w:val="22"/>
          <w:lang w:val="cs-CZ"/>
        </w:rPr>
        <w:t xml:space="preserve"> </w:t>
      </w:r>
      <w:r w:rsidR="0047F043" w:rsidRPr="3269DA63">
        <w:rPr>
          <w:rFonts w:ascii="Lato" w:hAnsi="Lato" w:cs="Lato-Light"/>
          <w:noProof/>
          <w:sz w:val="22"/>
          <w:szCs w:val="22"/>
          <w:lang w:val="cs-CZ"/>
        </w:rPr>
        <w:t>Z</w:t>
      </w:r>
      <w:r w:rsidR="08A41711" w:rsidRPr="3269DA63">
        <w:rPr>
          <w:rFonts w:ascii="Lato" w:hAnsi="Lato" w:cs="Lato-Light"/>
          <w:noProof/>
          <w:sz w:val="22"/>
          <w:szCs w:val="22"/>
          <w:lang w:val="cs-CZ"/>
        </w:rPr>
        <w:t>ásadní rozmach přišel poté, co v</w:t>
      </w:r>
      <w:r w:rsidR="11F44C40" w:rsidRPr="3269DA63">
        <w:rPr>
          <w:rFonts w:ascii="Lato" w:hAnsi="Lato" w:cs="Lato-Light"/>
          <w:noProof/>
          <w:sz w:val="22"/>
          <w:szCs w:val="22"/>
          <w:lang w:val="cs-CZ"/>
        </w:rPr>
        <w:t> </w:t>
      </w:r>
      <w:r w:rsidR="08A41711" w:rsidRPr="3269DA63">
        <w:rPr>
          <w:rFonts w:ascii="Lato" w:hAnsi="Lato" w:cs="Lato-Light"/>
          <w:noProof/>
          <w:sz w:val="22"/>
          <w:szCs w:val="22"/>
          <w:lang w:val="cs-CZ"/>
        </w:rPr>
        <w:t>roce 2022</w:t>
      </w:r>
      <w:r w:rsidR="6A3195D7" w:rsidRPr="3269DA63">
        <w:rPr>
          <w:rFonts w:ascii="Lato" w:hAnsi="Lato" w:cs="Lato-Light"/>
          <w:noProof/>
          <w:sz w:val="22"/>
          <w:szCs w:val="22"/>
          <w:lang w:val="cs-CZ"/>
        </w:rPr>
        <w:t xml:space="preserve"> </w:t>
      </w:r>
      <w:r w:rsidR="08A41711" w:rsidRPr="3269DA63">
        <w:rPr>
          <w:rFonts w:ascii="Lato" w:hAnsi="Lato" w:cs="Lato-Light"/>
          <w:noProof/>
          <w:sz w:val="22"/>
          <w:szCs w:val="22"/>
          <w:lang w:val="cs-CZ"/>
        </w:rPr>
        <w:t xml:space="preserve">získala </w:t>
      </w:r>
      <w:r w:rsidR="3E59AA58" w:rsidRPr="3269DA63">
        <w:rPr>
          <w:rFonts w:ascii="Lato" w:hAnsi="Lato" w:cs="Lato-Light"/>
          <w:noProof/>
          <w:sz w:val="22"/>
          <w:szCs w:val="22"/>
          <w:lang w:val="cs-CZ"/>
        </w:rPr>
        <w:t xml:space="preserve">od investorů </w:t>
      </w:r>
      <w:r w:rsidR="4B79FA17" w:rsidRPr="3269DA63">
        <w:rPr>
          <w:rFonts w:ascii="Lato" w:hAnsi="Lato" w:cs="Lato-Light"/>
          <w:noProof/>
          <w:sz w:val="22"/>
          <w:szCs w:val="22"/>
          <w:lang w:val="cs-CZ"/>
        </w:rPr>
        <w:t xml:space="preserve">během investičního kola série B </w:t>
      </w:r>
      <w:r w:rsidR="08A41711" w:rsidRPr="3269DA63">
        <w:rPr>
          <w:rFonts w:ascii="Lato" w:hAnsi="Lato" w:cs="Lato-Light"/>
          <w:noProof/>
          <w:sz w:val="22"/>
          <w:szCs w:val="22"/>
          <w:lang w:val="cs-CZ"/>
        </w:rPr>
        <w:t>přibližně 70 milionů USD</w:t>
      </w:r>
      <w:r w:rsidR="72DB1449" w:rsidRPr="3269DA63">
        <w:rPr>
          <w:rFonts w:ascii="Lato" w:hAnsi="Lato" w:cs="Lato-Light"/>
          <w:noProof/>
          <w:sz w:val="22"/>
          <w:szCs w:val="22"/>
          <w:lang w:val="cs-CZ"/>
        </w:rPr>
        <w:t xml:space="preserve"> </w:t>
      </w:r>
      <w:r w:rsidR="3670D679" w:rsidRPr="3269DA63">
        <w:rPr>
          <w:rFonts w:ascii="Lato" w:hAnsi="Lato" w:cs="Lato-Light"/>
          <w:noProof/>
          <w:sz w:val="22"/>
          <w:szCs w:val="22"/>
          <w:lang w:val="cs-CZ"/>
        </w:rPr>
        <w:t>na další rozvoj podnikání</w:t>
      </w:r>
      <w:r w:rsidR="2DBFB509" w:rsidRPr="3269DA63">
        <w:rPr>
          <w:rFonts w:ascii="Lato" w:hAnsi="Lato" w:cs="Lato-Light"/>
          <w:noProof/>
          <w:sz w:val="22"/>
          <w:szCs w:val="22"/>
          <w:lang w:val="cs-CZ"/>
        </w:rPr>
        <w:t>. To</w:t>
      </w:r>
      <w:r w:rsidR="122A3E0D" w:rsidRPr="3269DA63">
        <w:rPr>
          <w:rFonts w:ascii="Lato" w:hAnsi="Lato" w:cs="Lato-Light"/>
          <w:noProof/>
          <w:sz w:val="22"/>
          <w:szCs w:val="22"/>
          <w:lang w:val="cs-CZ"/>
        </w:rPr>
        <w:t xml:space="preserve"> firmě</w:t>
      </w:r>
      <w:r w:rsidR="78B3D564" w:rsidRPr="3269DA63">
        <w:rPr>
          <w:rFonts w:ascii="Lato" w:hAnsi="Lato" w:cs="Lato-Light"/>
          <w:noProof/>
          <w:sz w:val="22"/>
          <w:szCs w:val="22"/>
          <w:lang w:val="cs-CZ"/>
        </w:rPr>
        <w:t xml:space="preserve"> umožnilo navýšení pracovní síly, investic </w:t>
      </w:r>
      <w:r w:rsidR="2DBFB509" w:rsidRPr="3269DA63">
        <w:rPr>
          <w:rFonts w:ascii="Lato" w:hAnsi="Lato" w:cs="Lato-Light"/>
          <w:noProof/>
          <w:sz w:val="22"/>
          <w:szCs w:val="22"/>
          <w:lang w:val="cs-CZ"/>
        </w:rPr>
        <w:t xml:space="preserve">do </w:t>
      </w:r>
      <w:r w:rsidR="08A41711" w:rsidRPr="3269DA63">
        <w:rPr>
          <w:rFonts w:ascii="Lato" w:hAnsi="Lato" w:cs="Lato-Light"/>
          <w:noProof/>
          <w:sz w:val="22"/>
          <w:szCs w:val="22"/>
          <w:lang w:val="cs-CZ"/>
        </w:rPr>
        <w:t xml:space="preserve">výzkumu </w:t>
      </w:r>
      <w:r w:rsidR="3830B37B" w:rsidRPr="3269DA63">
        <w:rPr>
          <w:rFonts w:ascii="Lato" w:hAnsi="Lato" w:cs="Lato-Light"/>
          <w:noProof/>
          <w:sz w:val="22"/>
          <w:szCs w:val="22"/>
          <w:lang w:val="cs-CZ"/>
        </w:rPr>
        <w:t>i</w:t>
      </w:r>
      <w:r w:rsidR="08A41711" w:rsidRPr="3269DA63">
        <w:rPr>
          <w:rFonts w:ascii="Lato" w:hAnsi="Lato" w:cs="Lato-Light"/>
          <w:noProof/>
          <w:sz w:val="22"/>
          <w:szCs w:val="22"/>
          <w:lang w:val="cs-CZ"/>
        </w:rPr>
        <w:t xml:space="preserve"> vývoje</w:t>
      </w:r>
      <w:r w:rsidR="78B3D564" w:rsidRPr="3269DA63">
        <w:rPr>
          <w:rFonts w:ascii="Lato" w:hAnsi="Lato" w:cs="Lato-Light"/>
          <w:noProof/>
          <w:sz w:val="22"/>
          <w:szCs w:val="22"/>
          <w:lang w:val="cs-CZ"/>
        </w:rPr>
        <w:t xml:space="preserve"> a</w:t>
      </w:r>
      <w:r w:rsidR="6B6AA7DB" w:rsidRPr="3269DA63">
        <w:rPr>
          <w:rFonts w:ascii="Lato" w:hAnsi="Lato" w:cs="Lato-Light"/>
          <w:noProof/>
          <w:sz w:val="22"/>
          <w:szCs w:val="22"/>
          <w:lang w:val="cs-CZ"/>
        </w:rPr>
        <w:t xml:space="preserve"> </w:t>
      </w:r>
      <w:r w:rsidR="78B3D564" w:rsidRPr="3269DA63">
        <w:rPr>
          <w:rFonts w:ascii="Lato" w:hAnsi="Lato" w:cs="Lato-Light"/>
          <w:noProof/>
          <w:sz w:val="22"/>
          <w:szCs w:val="22"/>
          <w:lang w:val="cs-CZ"/>
        </w:rPr>
        <w:t xml:space="preserve">expandování na nové trhy. </w:t>
      </w:r>
      <w:r w:rsidR="046F904A" w:rsidRPr="3269DA63">
        <w:rPr>
          <w:rFonts w:ascii="Lato" w:hAnsi="Lato" w:cs="Lato-Light"/>
          <w:noProof/>
          <w:sz w:val="22"/>
          <w:szCs w:val="22"/>
          <w:lang w:val="cs-CZ"/>
        </w:rPr>
        <w:t xml:space="preserve">Jen za rok 2023 se firma personálně </w:t>
      </w:r>
      <w:r w:rsidR="02128C0E" w:rsidRPr="3269DA63">
        <w:rPr>
          <w:rFonts w:ascii="Lato" w:hAnsi="Lato" w:cs="Lato-Light"/>
          <w:noProof/>
          <w:sz w:val="22"/>
          <w:szCs w:val="22"/>
          <w:lang w:val="cs-CZ"/>
        </w:rPr>
        <w:t>rozrostla</w:t>
      </w:r>
      <w:r w:rsidR="046F904A" w:rsidRPr="3269DA63">
        <w:rPr>
          <w:rFonts w:ascii="Lato" w:hAnsi="Lato" w:cs="Lato-Light"/>
          <w:noProof/>
          <w:sz w:val="22"/>
          <w:szCs w:val="22"/>
          <w:lang w:val="cs-CZ"/>
        </w:rPr>
        <w:t xml:space="preserve"> o 150 zaměstnanců</w:t>
      </w:r>
      <w:r w:rsidR="71DCAF05" w:rsidRPr="3269DA63">
        <w:rPr>
          <w:rFonts w:ascii="Lato" w:hAnsi="Lato" w:cs="Lato-Light"/>
          <w:noProof/>
          <w:sz w:val="22"/>
          <w:szCs w:val="22"/>
          <w:lang w:val="cs-CZ"/>
        </w:rPr>
        <w:t xml:space="preserve">. </w:t>
      </w:r>
    </w:p>
    <w:p w14:paraId="6A275497" w14:textId="79FFA75F" w:rsidR="0088703A" w:rsidRPr="00E47E71" w:rsidRDefault="0088703A" w:rsidP="00E47E71">
      <w:pPr>
        <w:pStyle w:val="paragraph"/>
        <w:spacing w:before="0" w:beforeAutospacing="0" w:after="0" w:afterAutospacing="0"/>
        <w:jc w:val="both"/>
        <w:rPr>
          <w:rStyle w:val="normaltextrun"/>
          <w:rFonts w:ascii="Lato" w:hAnsi="Lato" w:cs="Calibri Light"/>
          <w:color w:val="2F5496" w:themeColor="accent1" w:themeShade="BF"/>
          <w:sz w:val="28"/>
          <w:szCs w:val="28"/>
          <w:lang w:val="cs-CZ"/>
        </w:rPr>
      </w:pPr>
    </w:p>
    <w:p w14:paraId="2081BE38" w14:textId="3177A954" w:rsidR="005F6EC5" w:rsidRPr="00E47E71" w:rsidRDefault="005F6EC5" w:rsidP="00E47E71">
      <w:pPr>
        <w:pStyle w:val="paragraph"/>
        <w:spacing w:before="0" w:beforeAutospacing="0" w:after="0" w:afterAutospacing="0"/>
        <w:jc w:val="both"/>
        <w:rPr>
          <w:rFonts w:ascii="Lato" w:hAnsi="Lato" w:cs="Calibri Light"/>
          <w:color w:val="2F5496" w:themeColor="accent1" w:themeShade="BF"/>
          <w:sz w:val="28"/>
          <w:szCs w:val="28"/>
          <w:lang w:val="cs-CZ"/>
        </w:rPr>
      </w:pPr>
      <w:r w:rsidRPr="00E47E71">
        <w:rPr>
          <w:rStyle w:val="normaltextrun"/>
          <w:rFonts w:ascii="Lato" w:hAnsi="Lato" w:cs="Calibri Light"/>
          <w:color w:val="2F5496" w:themeColor="accent1" w:themeShade="BF"/>
          <w:sz w:val="28"/>
          <w:szCs w:val="28"/>
          <w:lang w:val="cs-CZ"/>
        </w:rPr>
        <w:t>Silné zastoupení na evropských trzích</w:t>
      </w:r>
    </w:p>
    <w:p w14:paraId="24EAECE2" w14:textId="1165D2FA" w:rsidR="005F6EC5" w:rsidRPr="00E47E71" w:rsidRDefault="3E2E44E1" w:rsidP="6C485376">
      <w:pPr>
        <w:jc w:val="both"/>
        <w:rPr>
          <w:rFonts w:ascii="Lato" w:hAnsi="Lato" w:cs="Lato-Light"/>
          <w:sz w:val="22"/>
          <w:szCs w:val="22"/>
          <w:lang w:val="cs-CZ"/>
        </w:rPr>
      </w:pPr>
      <w:r w:rsidRPr="3269DA63">
        <w:rPr>
          <w:rFonts w:ascii="Lato" w:hAnsi="Lato" w:cs="Lato-Light"/>
          <w:sz w:val="22"/>
          <w:szCs w:val="22"/>
          <w:lang w:val="cs-CZ"/>
        </w:rPr>
        <w:t xml:space="preserve">Rostoucí </w:t>
      </w:r>
      <w:r w:rsidR="1778461B" w:rsidRPr="3269DA63">
        <w:rPr>
          <w:rFonts w:ascii="Lato" w:hAnsi="Lato" w:cs="Lato-Light"/>
          <w:sz w:val="22"/>
          <w:szCs w:val="22"/>
          <w:lang w:val="cs-CZ"/>
        </w:rPr>
        <w:t>vliv</w:t>
      </w:r>
      <w:r w:rsidRPr="3269DA63">
        <w:rPr>
          <w:rFonts w:ascii="Lato" w:hAnsi="Lato" w:cs="Lato-Light"/>
          <w:sz w:val="22"/>
          <w:szCs w:val="22"/>
          <w:lang w:val="cs-CZ"/>
        </w:rPr>
        <w:t xml:space="preserve"> společnosti </w:t>
      </w:r>
      <w:proofErr w:type="spellStart"/>
      <w:r w:rsidRPr="3269DA63">
        <w:rPr>
          <w:rFonts w:ascii="Lato" w:hAnsi="Lato" w:cs="Lato-Light"/>
          <w:sz w:val="22"/>
          <w:szCs w:val="22"/>
          <w:lang w:val="cs-CZ"/>
        </w:rPr>
        <w:t>PlanRadar</w:t>
      </w:r>
      <w:proofErr w:type="spellEnd"/>
      <w:r w:rsidRPr="3269DA63">
        <w:rPr>
          <w:rFonts w:ascii="Lato" w:hAnsi="Lato" w:cs="Lato-Light"/>
          <w:sz w:val="22"/>
          <w:szCs w:val="22"/>
          <w:lang w:val="cs-CZ"/>
        </w:rPr>
        <w:t xml:space="preserve"> je </w:t>
      </w:r>
      <w:r w:rsidR="6A552159" w:rsidRPr="3269DA63">
        <w:rPr>
          <w:rFonts w:ascii="Lato" w:hAnsi="Lato" w:cs="Lato-Light"/>
          <w:sz w:val="22"/>
          <w:szCs w:val="22"/>
          <w:lang w:val="cs-CZ"/>
        </w:rPr>
        <w:t xml:space="preserve">současně </w:t>
      </w:r>
      <w:r w:rsidRPr="3269DA63">
        <w:rPr>
          <w:rFonts w:ascii="Lato" w:hAnsi="Lato" w:cs="Lato-Light"/>
          <w:sz w:val="22"/>
          <w:szCs w:val="22"/>
          <w:lang w:val="cs-CZ"/>
        </w:rPr>
        <w:t xml:space="preserve">reakcí na </w:t>
      </w:r>
      <w:r w:rsidR="1778461B" w:rsidRPr="3269DA63">
        <w:rPr>
          <w:rFonts w:ascii="Lato" w:hAnsi="Lato" w:cs="Lato-Light"/>
          <w:sz w:val="22"/>
          <w:szCs w:val="22"/>
          <w:lang w:val="cs-CZ"/>
        </w:rPr>
        <w:t xml:space="preserve">neustále </w:t>
      </w:r>
      <w:r w:rsidR="645A7F1A" w:rsidRPr="3269DA63">
        <w:rPr>
          <w:rFonts w:ascii="Lato" w:hAnsi="Lato" w:cs="Lato-Light"/>
          <w:sz w:val="22"/>
          <w:szCs w:val="22"/>
          <w:lang w:val="cs-CZ"/>
        </w:rPr>
        <w:t xml:space="preserve">se zvyšující </w:t>
      </w:r>
      <w:r w:rsidRPr="3269DA63">
        <w:rPr>
          <w:rFonts w:ascii="Lato" w:hAnsi="Lato" w:cs="Lato-Light"/>
          <w:sz w:val="22"/>
          <w:szCs w:val="22"/>
          <w:lang w:val="cs-CZ"/>
        </w:rPr>
        <w:t xml:space="preserve">globální poptávku </w:t>
      </w:r>
      <w:r w:rsidR="2D4464A9" w:rsidRPr="3269DA63">
        <w:rPr>
          <w:rFonts w:ascii="Lato" w:hAnsi="Lato" w:cs="Lato-Light"/>
          <w:sz w:val="22"/>
          <w:szCs w:val="22"/>
          <w:lang w:val="cs-CZ"/>
        </w:rPr>
        <w:t xml:space="preserve">firem </w:t>
      </w:r>
      <w:r w:rsidR="44562A1D" w:rsidRPr="3269DA63">
        <w:rPr>
          <w:rFonts w:ascii="Lato" w:hAnsi="Lato" w:cs="Lato-Light"/>
          <w:sz w:val="22"/>
          <w:szCs w:val="22"/>
          <w:lang w:val="cs-CZ"/>
        </w:rPr>
        <w:t>po</w:t>
      </w:r>
      <w:r w:rsidR="0F9D9117" w:rsidRPr="3269DA63">
        <w:rPr>
          <w:rFonts w:ascii="Lato" w:hAnsi="Lato" w:cs="Lato-Light"/>
          <w:sz w:val="22"/>
          <w:szCs w:val="22"/>
          <w:lang w:val="cs-CZ"/>
        </w:rPr>
        <w:t> </w:t>
      </w:r>
      <w:r w:rsidR="44562A1D" w:rsidRPr="3269DA63">
        <w:rPr>
          <w:rFonts w:ascii="Lato" w:hAnsi="Lato" w:cs="Lato-Light"/>
          <w:sz w:val="22"/>
          <w:szCs w:val="22"/>
          <w:lang w:val="cs-CZ"/>
        </w:rPr>
        <w:t xml:space="preserve">možnostech </w:t>
      </w:r>
      <w:r w:rsidR="2645ED1E" w:rsidRPr="3269DA63">
        <w:rPr>
          <w:rFonts w:ascii="Lato" w:hAnsi="Lato" w:cs="Lato-Light"/>
          <w:sz w:val="22"/>
          <w:szCs w:val="22"/>
          <w:lang w:val="cs-CZ"/>
        </w:rPr>
        <w:t>digitalizac</w:t>
      </w:r>
      <w:r w:rsidR="44562A1D" w:rsidRPr="3269DA63">
        <w:rPr>
          <w:rFonts w:ascii="Lato" w:hAnsi="Lato" w:cs="Lato-Light"/>
          <w:sz w:val="22"/>
          <w:szCs w:val="22"/>
          <w:lang w:val="cs-CZ"/>
        </w:rPr>
        <w:t>e</w:t>
      </w:r>
      <w:r w:rsidR="6084C66D" w:rsidRPr="3269DA63">
        <w:rPr>
          <w:rFonts w:ascii="Lato" w:hAnsi="Lato" w:cs="Lato-Light"/>
          <w:sz w:val="22"/>
          <w:szCs w:val="22"/>
          <w:lang w:val="cs-CZ"/>
        </w:rPr>
        <w:t xml:space="preserve"> </w:t>
      </w:r>
      <w:r w:rsidR="7BC5B264" w:rsidRPr="3269DA63">
        <w:rPr>
          <w:rFonts w:ascii="Lato" w:hAnsi="Lato" w:cs="Lato-Light"/>
          <w:sz w:val="22"/>
          <w:szCs w:val="22"/>
          <w:lang w:val="cs-CZ"/>
        </w:rPr>
        <w:t xml:space="preserve">ve </w:t>
      </w:r>
      <w:r w:rsidR="6084C66D" w:rsidRPr="3269DA63">
        <w:rPr>
          <w:rFonts w:ascii="Lato" w:hAnsi="Lato" w:cs="Lato-Light"/>
          <w:sz w:val="22"/>
          <w:szCs w:val="22"/>
          <w:lang w:val="cs-CZ"/>
        </w:rPr>
        <w:t>stavebnictví</w:t>
      </w:r>
      <w:r w:rsidR="466D1023" w:rsidRPr="3269DA63">
        <w:rPr>
          <w:rFonts w:ascii="Lato" w:hAnsi="Lato" w:cs="Lato-Light"/>
          <w:sz w:val="22"/>
          <w:szCs w:val="22"/>
          <w:lang w:val="cs-CZ"/>
        </w:rPr>
        <w:t>,</w:t>
      </w:r>
      <w:r w:rsidR="4B71136F" w:rsidRPr="3269DA63">
        <w:rPr>
          <w:rFonts w:ascii="Lato" w:hAnsi="Lato" w:cs="Lato-Light"/>
          <w:sz w:val="22"/>
          <w:szCs w:val="22"/>
          <w:lang w:val="cs-CZ"/>
        </w:rPr>
        <w:t xml:space="preserve"> stejně jako </w:t>
      </w:r>
      <w:r w:rsidR="010EE58F" w:rsidRPr="3269DA63">
        <w:rPr>
          <w:rFonts w:ascii="Lato" w:hAnsi="Lato" w:cs="Lato-Light"/>
          <w:sz w:val="22"/>
          <w:szCs w:val="22"/>
          <w:lang w:val="cs-CZ"/>
        </w:rPr>
        <w:t>výsledkem úspěšné osvěty a transformace</w:t>
      </w:r>
      <w:r w:rsidR="5605AB9B" w:rsidRPr="3269DA63">
        <w:rPr>
          <w:rFonts w:ascii="Lato" w:hAnsi="Lato" w:cs="Lato-Light"/>
          <w:sz w:val="22"/>
          <w:szCs w:val="22"/>
          <w:lang w:val="cs-CZ"/>
        </w:rPr>
        <w:t xml:space="preserve"> odvětví</w:t>
      </w:r>
      <w:r w:rsidRPr="3269DA63">
        <w:rPr>
          <w:rFonts w:ascii="Lato" w:hAnsi="Lato" w:cs="Lato-Light"/>
          <w:sz w:val="22"/>
          <w:szCs w:val="22"/>
          <w:lang w:val="cs-CZ"/>
        </w:rPr>
        <w:t xml:space="preserve">, které </w:t>
      </w:r>
      <w:r w:rsidR="66FF00F1" w:rsidRPr="3269DA63">
        <w:rPr>
          <w:rFonts w:ascii="Lato" w:hAnsi="Lato" w:cs="Lato-Light"/>
          <w:sz w:val="22"/>
          <w:szCs w:val="22"/>
          <w:lang w:val="cs-CZ"/>
        </w:rPr>
        <w:t xml:space="preserve">se </w:t>
      </w:r>
      <w:r w:rsidR="49E25054" w:rsidRPr="3269DA63">
        <w:rPr>
          <w:rFonts w:ascii="Lato" w:hAnsi="Lato" w:cs="Lato-Light"/>
          <w:sz w:val="22"/>
          <w:szCs w:val="22"/>
          <w:lang w:val="cs-CZ"/>
        </w:rPr>
        <w:t>dlouhodobě</w:t>
      </w:r>
      <w:r w:rsidRPr="3269DA63">
        <w:rPr>
          <w:rFonts w:ascii="Lato" w:hAnsi="Lato" w:cs="Lato-Light"/>
          <w:sz w:val="22"/>
          <w:szCs w:val="22"/>
          <w:lang w:val="cs-CZ"/>
        </w:rPr>
        <w:t xml:space="preserve"> </w:t>
      </w:r>
      <w:r w:rsidR="7097FF0E" w:rsidRPr="3269DA63">
        <w:rPr>
          <w:rFonts w:ascii="Lato" w:hAnsi="Lato" w:cs="Lato-Light"/>
          <w:sz w:val="22"/>
          <w:szCs w:val="22"/>
          <w:lang w:val="cs-CZ"/>
        </w:rPr>
        <w:t>bránilo</w:t>
      </w:r>
      <w:r w:rsidR="38F76934" w:rsidRPr="3269DA63">
        <w:rPr>
          <w:rFonts w:ascii="Lato" w:hAnsi="Lato" w:cs="Lato-Light"/>
          <w:sz w:val="22"/>
          <w:szCs w:val="22"/>
          <w:lang w:val="cs-CZ"/>
        </w:rPr>
        <w:t xml:space="preserve"> modernizaci</w:t>
      </w:r>
      <w:r w:rsidR="1E467354" w:rsidRPr="3269DA63">
        <w:rPr>
          <w:rFonts w:ascii="Lato" w:hAnsi="Lato" w:cs="Lato-Light"/>
          <w:sz w:val="22"/>
          <w:szCs w:val="22"/>
          <w:lang w:val="cs-CZ"/>
        </w:rPr>
        <w:t>.</w:t>
      </w:r>
      <w:r w:rsidR="306E3456" w:rsidRPr="3269DA63">
        <w:rPr>
          <w:rFonts w:ascii="Lato" w:hAnsi="Lato" w:cs="Lato-Light"/>
          <w:sz w:val="22"/>
          <w:szCs w:val="22"/>
          <w:lang w:val="cs-CZ"/>
        </w:rPr>
        <w:t xml:space="preserve"> </w:t>
      </w:r>
      <w:r w:rsidRPr="3269DA63">
        <w:rPr>
          <w:rFonts w:ascii="Lato" w:hAnsi="Lato" w:cs="Lato-Light"/>
          <w:sz w:val="22"/>
          <w:szCs w:val="22"/>
          <w:lang w:val="cs-CZ"/>
        </w:rPr>
        <w:t xml:space="preserve">Evropa, </w:t>
      </w:r>
      <w:r w:rsidR="7AE61676" w:rsidRPr="3269DA63">
        <w:rPr>
          <w:rFonts w:ascii="Lato" w:hAnsi="Lato" w:cs="Lato-Light"/>
          <w:sz w:val="22"/>
          <w:szCs w:val="22"/>
          <w:lang w:val="cs-CZ"/>
        </w:rPr>
        <w:t xml:space="preserve">která je pro </w:t>
      </w:r>
      <w:proofErr w:type="spellStart"/>
      <w:r w:rsidR="7AE61676" w:rsidRPr="3269DA63">
        <w:rPr>
          <w:rFonts w:ascii="Lato" w:hAnsi="Lato" w:cs="Lato-Light"/>
          <w:sz w:val="22"/>
          <w:szCs w:val="22"/>
          <w:lang w:val="cs-CZ"/>
        </w:rPr>
        <w:t>PlanRadar</w:t>
      </w:r>
      <w:proofErr w:type="spellEnd"/>
      <w:r w:rsidR="7AE61676" w:rsidRPr="3269DA63">
        <w:rPr>
          <w:rFonts w:ascii="Lato" w:hAnsi="Lato" w:cs="Lato-Light"/>
          <w:sz w:val="22"/>
          <w:szCs w:val="22"/>
          <w:lang w:val="cs-CZ"/>
        </w:rPr>
        <w:t xml:space="preserve"> primárním trhem</w:t>
      </w:r>
      <w:r w:rsidR="281F2DD6" w:rsidRPr="3269DA63">
        <w:rPr>
          <w:rFonts w:ascii="Lato" w:hAnsi="Lato" w:cs="Lato-Light"/>
          <w:sz w:val="22"/>
          <w:szCs w:val="22"/>
          <w:lang w:val="cs-CZ"/>
        </w:rPr>
        <w:t>,</w:t>
      </w:r>
      <w:r w:rsidRPr="3269DA63">
        <w:rPr>
          <w:rFonts w:ascii="Lato" w:hAnsi="Lato" w:cs="Lato-Light"/>
          <w:sz w:val="22"/>
          <w:szCs w:val="22"/>
          <w:lang w:val="cs-CZ"/>
        </w:rPr>
        <w:t xml:space="preserve"> vykázala 50% nárůst příjmů, a to navzdory </w:t>
      </w:r>
      <w:r w:rsidR="12FF8CFB" w:rsidRPr="3269DA63">
        <w:rPr>
          <w:rFonts w:ascii="Lato" w:hAnsi="Lato" w:cs="Lato-Light"/>
          <w:sz w:val="22"/>
          <w:szCs w:val="22"/>
          <w:lang w:val="cs-CZ"/>
        </w:rPr>
        <w:t xml:space="preserve">všeobecnému </w:t>
      </w:r>
      <w:r w:rsidRPr="3269DA63">
        <w:rPr>
          <w:rFonts w:ascii="Lato" w:hAnsi="Lato" w:cs="Lato-Light"/>
          <w:sz w:val="22"/>
          <w:szCs w:val="22"/>
          <w:lang w:val="cs-CZ"/>
        </w:rPr>
        <w:t>poklesu stavebn</w:t>
      </w:r>
      <w:r w:rsidR="76A392D5" w:rsidRPr="3269DA63">
        <w:rPr>
          <w:rFonts w:ascii="Lato" w:hAnsi="Lato" w:cs="Lato-Light"/>
          <w:sz w:val="22"/>
          <w:szCs w:val="22"/>
          <w:lang w:val="cs-CZ"/>
        </w:rPr>
        <w:t>ích prací</w:t>
      </w:r>
      <w:r w:rsidR="09E04F1D" w:rsidRPr="3269DA63">
        <w:rPr>
          <w:rFonts w:ascii="Lato" w:hAnsi="Lato" w:cs="Lato-Light"/>
          <w:sz w:val="22"/>
          <w:szCs w:val="22"/>
          <w:lang w:val="cs-CZ"/>
        </w:rPr>
        <w:t xml:space="preserve"> v odvětví</w:t>
      </w:r>
      <w:r w:rsidRPr="3269DA63">
        <w:rPr>
          <w:rFonts w:ascii="Lato" w:hAnsi="Lato" w:cs="Lato-Light"/>
          <w:sz w:val="22"/>
          <w:szCs w:val="22"/>
          <w:lang w:val="cs-CZ"/>
        </w:rPr>
        <w:t>.</w:t>
      </w:r>
      <w:r w:rsidR="6931DA5A" w:rsidRPr="3269DA63">
        <w:rPr>
          <w:rFonts w:ascii="Lato" w:hAnsi="Lato" w:cs="Lato-Light"/>
          <w:sz w:val="22"/>
          <w:szCs w:val="22"/>
          <w:lang w:val="cs-CZ"/>
        </w:rPr>
        <w:t xml:space="preserve"> </w:t>
      </w:r>
      <w:r w:rsidR="224245C0" w:rsidRPr="3269DA63">
        <w:rPr>
          <w:rFonts w:ascii="Lato" w:hAnsi="Lato" w:cs="Lato-Light"/>
          <w:sz w:val="22"/>
          <w:szCs w:val="22"/>
          <w:lang w:val="cs-CZ"/>
        </w:rPr>
        <w:t xml:space="preserve">Tahouny </w:t>
      </w:r>
      <w:r w:rsidR="17181967" w:rsidRPr="3269DA63">
        <w:rPr>
          <w:rFonts w:ascii="Lato" w:hAnsi="Lato" w:cs="Lato-Light"/>
          <w:sz w:val="22"/>
          <w:szCs w:val="22"/>
          <w:lang w:val="cs-CZ"/>
        </w:rPr>
        <w:t>zůstávají zejména Německo, Rakousko</w:t>
      </w:r>
      <w:r w:rsidR="02AB4976" w:rsidRPr="3269DA63">
        <w:rPr>
          <w:rFonts w:ascii="Lato" w:hAnsi="Lato" w:cs="Lato-Light"/>
          <w:sz w:val="22"/>
          <w:szCs w:val="22"/>
          <w:lang w:val="cs-CZ"/>
        </w:rPr>
        <w:t xml:space="preserve">, </w:t>
      </w:r>
      <w:r w:rsidR="17181967" w:rsidRPr="3269DA63">
        <w:rPr>
          <w:rFonts w:ascii="Lato" w:hAnsi="Lato" w:cs="Lato-Light"/>
          <w:sz w:val="22"/>
          <w:szCs w:val="22"/>
          <w:lang w:val="cs-CZ"/>
        </w:rPr>
        <w:t>Švýcarsko</w:t>
      </w:r>
      <w:r w:rsidR="7E89D1F0" w:rsidRPr="3269DA63">
        <w:rPr>
          <w:rFonts w:ascii="Lato" w:hAnsi="Lato" w:cs="Lato-Light"/>
          <w:sz w:val="22"/>
          <w:szCs w:val="22"/>
          <w:lang w:val="cs-CZ"/>
        </w:rPr>
        <w:t xml:space="preserve"> a</w:t>
      </w:r>
      <w:r w:rsidR="272A6FBE" w:rsidRPr="3269DA63">
        <w:rPr>
          <w:rFonts w:ascii="Lato" w:hAnsi="Lato" w:cs="Lato-Light"/>
          <w:sz w:val="22"/>
          <w:szCs w:val="22"/>
          <w:lang w:val="cs-CZ"/>
        </w:rPr>
        <w:t xml:space="preserve"> Itálie </w:t>
      </w:r>
      <w:r w:rsidR="273B1369" w:rsidRPr="3269DA63">
        <w:rPr>
          <w:rFonts w:ascii="Lato" w:hAnsi="Lato" w:cs="Lato-Light"/>
          <w:sz w:val="22"/>
          <w:szCs w:val="22"/>
          <w:lang w:val="cs-CZ"/>
        </w:rPr>
        <w:t>spol</w:t>
      </w:r>
      <w:r w:rsidR="0FC5BF52" w:rsidRPr="3269DA63">
        <w:rPr>
          <w:rFonts w:ascii="Lato" w:hAnsi="Lato" w:cs="Lato-Light"/>
          <w:sz w:val="22"/>
          <w:szCs w:val="22"/>
          <w:lang w:val="cs-CZ"/>
        </w:rPr>
        <w:t>ečně</w:t>
      </w:r>
      <w:r w:rsidR="273B1369" w:rsidRPr="3269DA63">
        <w:rPr>
          <w:rFonts w:ascii="Lato" w:hAnsi="Lato" w:cs="Lato-Light"/>
          <w:sz w:val="22"/>
          <w:szCs w:val="22"/>
          <w:lang w:val="cs-CZ"/>
        </w:rPr>
        <w:t xml:space="preserve"> s Velkou Británií. </w:t>
      </w:r>
      <w:r w:rsidR="36FFBF73" w:rsidRPr="3269DA63">
        <w:rPr>
          <w:rFonts w:ascii="Lato" w:hAnsi="Lato" w:cs="Lato-Light"/>
          <w:sz w:val="22"/>
          <w:szCs w:val="22"/>
          <w:lang w:val="cs-CZ"/>
        </w:rPr>
        <w:t xml:space="preserve">Pozoruhodný 90% nárůst zákazníků zaznamenalo Španělsko, což </w:t>
      </w:r>
      <w:r w:rsidRPr="3269DA63">
        <w:rPr>
          <w:rFonts w:ascii="Lato" w:hAnsi="Lato" w:cs="Lato-Light"/>
          <w:sz w:val="22"/>
          <w:szCs w:val="22"/>
          <w:lang w:val="cs-CZ"/>
        </w:rPr>
        <w:t>signalizuje pozitivní reakci na evropskou sektorovou nestabilitu.</w:t>
      </w:r>
    </w:p>
    <w:p w14:paraId="2AC235F3" w14:textId="77777777" w:rsidR="00D34064" w:rsidRPr="00E47E71" w:rsidRDefault="00D34064" w:rsidP="00E47E71">
      <w:pPr>
        <w:jc w:val="both"/>
        <w:rPr>
          <w:rFonts w:ascii="Lato" w:hAnsi="Lato" w:cs="Lato-Light"/>
          <w:sz w:val="26"/>
          <w:szCs w:val="26"/>
          <w:lang w:val="cs-CZ"/>
        </w:rPr>
      </w:pPr>
    </w:p>
    <w:p w14:paraId="39252B08" w14:textId="31D09EE2" w:rsidR="009647A1" w:rsidRPr="00E47E71" w:rsidRDefault="003A0C20" w:rsidP="00E47E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Calibri Light"/>
          <w:color w:val="2F5496"/>
          <w:sz w:val="28"/>
          <w:szCs w:val="28"/>
          <w:lang w:val="cs-CZ"/>
        </w:rPr>
      </w:pPr>
      <w:r w:rsidRPr="00E47E71">
        <w:rPr>
          <w:rStyle w:val="normaltextrun"/>
          <w:rFonts w:ascii="Lato" w:hAnsi="Lato" w:cs="Calibri Light"/>
          <w:color w:val="2F5496"/>
          <w:sz w:val="28"/>
          <w:szCs w:val="28"/>
          <w:lang w:val="cs-CZ"/>
        </w:rPr>
        <w:t>Ambiciózní, ale úspěšná expan</w:t>
      </w:r>
      <w:r w:rsidR="0074378F" w:rsidRPr="00E47E71">
        <w:rPr>
          <w:rStyle w:val="normaltextrun"/>
          <w:rFonts w:ascii="Lato" w:hAnsi="Lato" w:cs="Calibri Light"/>
          <w:color w:val="2F5496"/>
          <w:sz w:val="28"/>
          <w:szCs w:val="28"/>
          <w:lang w:val="cs-CZ"/>
        </w:rPr>
        <w:t>ze</w:t>
      </w:r>
      <w:r w:rsidRPr="00E47E71">
        <w:rPr>
          <w:rStyle w:val="normaltextrun"/>
          <w:rFonts w:ascii="Lato" w:hAnsi="Lato" w:cs="Calibri Light"/>
          <w:color w:val="2F5496"/>
          <w:sz w:val="28"/>
          <w:szCs w:val="28"/>
          <w:lang w:val="cs-CZ"/>
        </w:rPr>
        <w:t xml:space="preserve"> v regionech MENA a APAC</w:t>
      </w:r>
    </w:p>
    <w:p w14:paraId="7066F135" w14:textId="247897C5" w:rsidR="00F2182B" w:rsidRPr="00E47E71" w:rsidRDefault="2CBC18B9" w:rsidP="6C485376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2"/>
          <w:szCs w:val="22"/>
          <w:lang w:val="cs-CZ"/>
        </w:rPr>
      </w:pPr>
      <w:r w:rsidRPr="3269DA63">
        <w:rPr>
          <w:rFonts w:ascii="Lato" w:hAnsi="Lato" w:cs="Segoe UI"/>
          <w:sz w:val="22"/>
          <w:szCs w:val="22"/>
          <w:lang w:val="cs-CZ"/>
        </w:rPr>
        <w:t xml:space="preserve">Asijsko-pacifický region </w:t>
      </w:r>
      <w:r w:rsidR="79B71672" w:rsidRPr="3269DA63">
        <w:rPr>
          <w:rFonts w:ascii="Lato" w:hAnsi="Lato" w:cs="Segoe UI"/>
          <w:sz w:val="22"/>
          <w:szCs w:val="22"/>
          <w:lang w:val="cs-CZ"/>
        </w:rPr>
        <w:t xml:space="preserve">stejně jako </w:t>
      </w:r>
      <w:r w:rsidR="0E8B3DD6" w:rsidRPr="3269DA63">
        <w:rPr>
          <w:rFonts w:ascii="Lato" w:hAnsi="Lato" w:cs="Segoe UI"/>
          <w:sz w:val="22"/>
          <w:szCs w:val="22"/>
          <w:lang w:val="cs-CZ"/>
        </w:rPr>
        <w:t xml:space="preserve">oblast </w:t>
      </w:r>
      <w:r w:rsidR="4C9D9F01" w:rsidRPr="3269DA63">
        <w:rPr>
          <w:rFonts w:ascii="Lato" w:hAnsi="Lato" w:cs="Segoe UI"/>
          <w:sz w:val="22"/>
          <w:szCs w:val="22"/>
          <w:lang w:val="cs-CZ"/>
        </w:rPr>
        <w:t>B</w:t>
      </w:r>
      <w:r w:rsidR="53038B99" w:rsidRPr="3269DA63">
        <w:rPr>
          <w:rFonts w:ascii="Lato" w:hAnsi="Lato" w:cs="Segoe UI"/>
          <w:sz w:val="22"/>
          <w:szCs w:val="22"/>
          <w:lang w:val="cs-CZ"/>
        </w:rPr>
        <w:t>lízkého východu a severní Afriky</w:t>
      </w:r>
      <w:r w:rsidR="444DECF3" w:rsidRPr="3269DA63">
        <w:rPr>
          <w:rFonts w:ascii="Lato" w:hAnsi="Lato" w:cs="Segoe UI"/>
          <w:sz w:val="22"/>
          <w:szCs w:val="22"/>
          <w:lang w:val="cs-CZ"/>
        </w:rPr>
        <w:t xml:space="preserve"> s</w:t>
      </w:r>
      <w:r w:rsidR="0256BB29" w:rsidRPr="3269DA63">
        <w:rPr>
          <w:rFonts w:ascii="Lato" w:hAnsi="Lato" w:cs="Segoe UI"/>
          <w:sz w:val="22"/>
          <w:szCs w:val="22"/>
          <w:lang w:val="cs-CZ"/>
        </w:rPr>
        <w:t xml:space="preserve">e ukázaly jako </w:t>
      </w:r>
      <w:r w:rsidR="43EBA8B9" w:rsidRPr="3269DA63">
        <w:rPr>
          <w:rFonts w:ascii="Lato" w:hAnsi="Lato" w:cs="Segoe UI"/>
          <w:sz w:val="22"/>
          <w:szCs w:val="22"/>
          <w:lang w:val="cs-CZ"/>
        </w:rPr>
        <w:t>“</w:t>
      </w:r>
      <w:r w:rsidR="0256BB29" w:rsidRPr="3269DA63">
        <w:rPr>
          <w:rFonts w:ascii="Lato" w:hAnsi="Lato" w:cs="Segoe UI"/>
          <w:sz w:val="22"/>
          <w:szCs w:val="22"/>
          <w:lang w:val="cs-CZ"/>
        </w:rPr>
        <w:t>vycházející hvězdy</w:t>
      </w:r>
      <w:r w:rsidR="5DD4E3EA" w:rsidRPr="3269DA63">
        <w:rPr>
          <w:rFonts w:ascii="Lato" w:hAnsi="Lato" w:cs="Segoe UI"/>
          <w:sz w:val="22"/>
          <w:szCs w:val="22"/>
          <w:lang w:val="cs-CZ"/>
        </w:rPr>
        <w:t>”</w:t>
      </w:r>
      <w:r w:rsidR="4FB447B2" w:rsidRPr="3269DA63">
        <w:rPr>
          <w:rFonts w:ascii="Lato" w:hAnsi="Lato" w:cs="Segoe UI"/>
          <w:sz w:val="22"/>
          <w:szCs w:val="22"/>
          <w:lang w:val="cs-CZ"/>
        </w:rPr>
        <w:t xml:space="preserve">, což je v souladu s </w:t>
      </w:r>
      <w:r w:rsidR="2C6E0426" w:rsidRPr="3269DA63">
        <w:rPr>
          <w:rFonts w:ascii="Lato" w:hAnsi="Lato" w:cs="Segoe UI"/>
          <w:sz w:val="22"/>
          <w:szCs w:val="22"/>
          <w:lang w:val="cs-CZ"/>
        </w:rPr>
        <w:t>p</w:t>
      </w:r>
      <w:r w:rsidR="0256BB29" w:rsidRPr="3269DA63">
        <w:rPr>
          <w:rFonts w:ascii="Lato" w:hAnsi="Lato" w:cs="Segoe UI"/>
          <w:sz w:val="22"/>
          <w:szCs w:val="22"/>
          <w:lang w:val="cs-CZ"/>
        </w:rPr>
        <w:t xml:space="preserve">rognózami o stabilním růstu v obou </w:t>
      </w:r>
      <w:r w:rsidR="6AFFC309" w:rsidRPr="3269DA63">
        <w:rPr>
          <w:rFonts w:ascii="Lato" w:hAnsi="Lato" w:cs="Segoe UI"/>
          <w:sz w:val="22"/>
          <w:szCs w:val="22"/>
          <w:lang w:val="cs-CZ"/>
        </w:rPr>
        <w:t xml:space="preserve">těchto </w:t>
      </w:r>
      <w:r w:rsidR="0256BB29" w:rsidRPr="3269DA63">
        <w:rPr>
          <w:rFonts w:ascii="Lato" w:hAnsi="Lato" w:cs="Segoe UI"/>
          <w:sz w:val="22"/>
          <w:szCs w:val="22"/>
          <w:lang w:val="cs-CZ"/>
        </w:rPr>
        <w:t xml:space="preserve">regionech. </w:t>
      </w:r>
      <w:proofErr w:type="spellStart"/>
      <w:r w:rsidR="0256BB29" w:rsidRPr="3269DA63">
        <w:rPr>
          <w:rFonts w:ascii="Lato" w:hAnsi="Lato" w:cs="Segoe UI"/>
          <w:sz w:val="22"/>
          <w:szCs w:val="22"/>
          <w:lang w:val="cs-CZ"/>
        </w:rPr>
        <w:t>PlanRadar</w:t>
      </w:r>
      <w:proofErr w:type="spellEnd"/>
      <w:r w:rsidR="0256BB29" w:rsidRPr="3269DA63">
        <w:rPr>
          <w:rFonts w:ascii="Lato" w:hAnsi="Lato" w:cs="Segoe UI"/>
          <w:sz w:val="22"/>
          <w:szCs w:val="22"/>
          <w:lang w:val="cs-CZ"/>
        </w:rPr>
        <w:t xml:space="preserve"> je </w:t>
      </w:r>
      <w:r w:rsidR="2CB0CF7A" w:rsidRPr="3269DA63">
        <w:rPr>
          <w:rFonts w:ascii="Lato" w:hAnsi="Lato" w:cs="Segoe UI"/>
          <w:sz w:val="22"/>
          <w:szCs w:val="22"/>
          <w:lang w:val="cs-CZ"/>
        </w:rPr>
        <w:t xml:space="preserve">zde </w:t>
      </w:r>
      <w:r w:rsidR="0256BB29" w:rsidRPr="3269DA63">
        <w:rPr>
          <w:rFonts w:ascii="Lato" w:hAnsi="Lato" w:cs="Segoe UI"/>
          <w:sz w:val="22"/>
          <w:szCs w:val="22"/>
          <w:lang w:val="cs-CZ"/>
        </w:rPr>
        <w:t xml:space="preserve">přítomen od roku 2022 s kancelářemi v Dubaji, Singapuru a Sydney. Asijská expanze vedla ke zdvojnásobení klientské základny </w:t>
      </w:r>
      <w:proofErr w:type="spellStart"/>
      <w:r w:rsidR="0256BB29" w:rsidRPr="3269DA63">
        <w:rPr>
          <w:rFonts w:ascii="Lato" w:hAnsi="Lato" w:cs="Segoe UI"/>
          <w:sz w:val="22"/>
          <w:szCs w:val="22"/>
          <w:lang w:val="cs-CZ"/>
        </w:rPr>
        <w:t>PlanRadar</w:t>
      </w:r>
      <w:r w:rsidR="3C249271" w:rsidRPr="3269DA63">
        <w:rPr>
          <w:rFonts w:ascii="Lato" w:hAnsi="Lato" w:cs="Segoe UI"/>
          <w:sz w:val="22"/>
          <w:szCs w:val="22"/>
          <w:lang w:val="cs-CZ"/>
        </w:rPr>
        <w:t>u</w:t>
      </w:r>
      <w:proofErr w:type="spellEnd"/>
      <w:r w:rsidR="0256BB29" w:rsidRPr="3269DA63">
        <w:rPr>
          <w:rFonts w:ascii="Lato" w:hAnsi="Lato" w:cs="Segoe UI"/>
          <w:sz w:val="22"/>
          <w:szCs w:val="22"/>
          <w:lang w:val="cs-CZ"/>
        </w:rPr>
        <w:t xml:space="preserve"> </w:t>
      </w:r>
      <w:r w:rsidR="11B4D473" w:rsidRPr="3269DA63">
        <w:rPr>
          <w:rFonts w:ascii="Lato" w:hAnsi="Lato" w:cs="Segoe UI"/>
          <w:sz w:val="22"/>
          <w:szCs w:val="22"/>
          <w:lang w:val="cs-CZ"/>
        </w:rPr>
        <w:t>v </w:t>
      </w:r>
      <w:r w:rsidR="0256BB29" w:rsidRPr="3269DA63">
        <w:rPr>
          <w:rFonts w:ascii="Lato" w:hAnsi="Lato" w:cs="Segoe UI"/>
          <w:sz w:val="22"/>
          <w:szCs w:val="22"/>
          <w:lang w:val="cs-CZ"/>
        </w:rPr>
        <w:t xml:space="preserve">roce 2023, což </w:t>
      </w:r>
      <w:r w:rsidR="6E4E6326" w:rsidRPr="3269DA63">
        <w:rPr>
          <w:rFonts w:ascii="Lato" w:hAnsi="Lato" w:cs="Segoe UI"/>
          <w:sz w:val="22"/>
          <w:szCs w:val="22"/>
          <w:lang w:val="cs-CZ"/>
        </w:rPr>
        <w:t>ukazuje</w:t>
      </w:r>
      <w:r w:rsidR="0256BB29" w:rsidRPr="3269DA63">
        <w:rPr>
          <w:rFonts w:ascii="Lato" w:hAnsi="Lato" w:cs="Segoe UI"/>
          <w:sz w:val="22"/>
          <w:szCs w:val="22"/>
          <w:lang w:val="cs-CZ"/>
        </w:rPr>
        <w:t xml:space="preserve"> </w:t>
      </w:r>
      <w:r w:rsidR="7AD2A8CC" w:rsidRPr="3269DA63">
        <w:rPr>
          <w:rFonts w:ascii="Lato" w:hAnsi="Lato" w:cs="Segoe UI"/>
          <w:sz w:val="22"/>
          <w:szCs w:val="22"/>
          <w:lang w:val="cs-CZ"/>
        </w:rPr>
        <w:t xml:space="preserve">velký </w:t>
      </w:r>
      <w:r w:rsidR="0256BB29" w:rsidRPr="3269DA63">
        <w:rPr>
          <w:rFonts w:ascii="Lato" w:hAnsi="Lato" w:cs="Segoe UI"/>
          <w:sz w:val="22"/>
          <w:szCs w:val="22"/>
          <w:lang w:val="cs-CZ"/>
        </w:rPr>
        <w:t xml:space="preserve">potenciál </w:t>
      </w:r>
      <w:r w:rsidR="6E4E6326" w:rsidRPr="3269DA63">
        <w:rPr>
          <w:rFonts w:ascii="Lato" w:hAnsi="Lato" w:cs="Segoe UI"/>
          <w:sz w:val="22"/>
          <w:szCs w:val="22"/>
          <w:lang w:val="cs-CZ"/>
        </w:rPr>
        <w:t>těchto trhů</w:t>
      </w:r>
      <w:r w:rsidR="4B782715" w:rsidRPr="3269DA63">
        <w:rPr>
          <w:rFonts w:ascii="Lato" w:hAnsi="Lato" w:cs="Segoe UI"/>
          <w:sz w:val="22"/>
          <w:szCs w:val="22"/>
          <w:lang w:val="cs-CZ"/>
        </w:rPr>
        <w:t>, na které se bude</w:t>
      </w:r>
      <w:r w:rsidR="63CC18B9" w:rsidRPr="3269DA63">
        <w:rPr>
          <w:rFonts w:ascii="Lato" w:hAnsi="Lato" w:cs="Segoe UI"/>
          <w:sz w:val="22"/>
          <w:szCs w:val="22"/>
          <w:lang w:val="cs-CZ"/>
        </w:rPr>
        <w:t xml:space="preserve"> </w:t>
      </w:r>
      <w:r w:rsidR="416E7AAF" w:rsidRPr="3269DA63">
        <w:rPr>
          <w:rFonts w:ascii="Lato" w:hAnsi="Lato" w:cs="Segoe UI"/>
          <w:sz w:val="22"/>
          <w:szCs w:val="22"/>
          <w:lang w:val="cs-CZ"/>
        </w:rPr>
        <w:t xml:space="preserve">společnost </w:t>
      </w:r>
      <w:r w:rsidR="11B4D473" w:rsidRPr="3269DA63">
        <w:rPr>
          <w:rFonts w:ascii="Lato" w:hAnsi="Lato" w:cs="Segoe UI"/>
          <w:sz w:val="22"/>
          <w:szCs w:val="22"/>
          <w:lang w:val="cs-CZ"/>
        </w:rPr>
        <w:t>i </w:t>
      </w:r>
      <w:r w:rsidR="36B8AF89" w:rsidRPr="3269DA63">
        <w:rPr>
          <w:rFonts w:ascii="Lato" w:hAnsi="Lato" w:cs="Segoe UI"/>
          <w:sz w:val="22"/>
          <w:szCs w:val="22"/>
          <w:lang w:val="cs-CZ"/>
        </w:rPr>
        <w:t xml:space="preserve">nadále zaměřovat. </w:t>
      </w:r>
    </w:p>
    <w:p w14:paraId="5152AA82" w14:textId="77777777" w:rsidR="003E121D" w:rsidRPr="00E47E71" w:rsidRDefault="003E121D" w:rsidP="00E47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  <w:sz w:val="22"/>
          <w:szCs w:val="22"/>
          <w:lang w:val="cs-CZ"/>
        </w:rPr>
      </w:pPr>
    </w:p>
    <w:p w14:paraId="1E17B6A1" w14:textId="02439DD6" w:rsidR="00F2182B" w:rsidRPr="00E47E71" w:rsidRDefault="160F170B" w:rsidP="6C485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  <w:b/>
          <w:bCs/>
          <w:sz w:val="22"/>
          <w:szCs w:val="22"/>
          <w:lang w:val="cs-CZ"/>
        </w:rPr>
      </w:pPr>
      <w:r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„</w:t>
      </w:r>
      <w:r w:rsidR="7A1DE390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C</w:t>
      </w:r>
      <w:r w:rsidR="0478B920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ílem je </w:t>
      </w:r>
      <w:r w:rsidR="5A7A2FFD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posílit </w:t>
      </w:r>
      <w:r w:rsidR="44128A4E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naši </w:t>
      </w:r>
      <w:r w:rsidR="5A7A2FFD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pozici v</w:t>
      </w:r>
      <w:r w:rsidR="2213E45D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 </w:t>
      </w:r>
      <w:r w:rsidR="5A7A2FFD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nových</w:t>
      </w:r>
      <w:r w:rsidR="2213E45D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 </w:t>
      </w:r>
      <w:r w:rsidR="5A7A2FFD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regionech, </w:t>
      </w:r>
      <w:r w:rsidR="788577AF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do kterých jsme expandovali</w:t>
      </w:r>
      <w:r w:rsidR="5A7A2FFD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.</w:t>
      </w:r>
      <w:r w:rsidR="239AA3A8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 </w:t>
      </w:r>
      <w:r w:rsidR="61FAF47C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Jde o dynamické ekonomiky, v</w:t>
      </w:r>
      <w:r w:rsidR="471CFC81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 jejichž růstu nabývá stavebnictví stále větší roli. </w:t>
      </w:r>
      <w:r w:rsidR="294992E2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C</w:t>
      </w:r>
      <w:r w:rsidR="6D47EA7E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hceme</w:t>
      </w:r>
      <w:r w:rsidR="3B57127E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 proto </w:t>
      </w:r>
      <w:r w:rsidR="6D47EA7E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figurovat jako </w:t>
      </w:r>
      <w:r w:rsidR="23FA600D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stabilní</w:t>
      </w:r>
      <w:r w:rsidR="65F3DD9A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 </w:t>
      </w:r>
      <w:r w:rsidR="6D47EA7E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partner</w:t>
      </w:r>
      <w:r w:rsidR="59F88660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, který </w:t>
      </w:r>
      <w:r w:rsidR="2E17792D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tento růst </w:t>
      </w:r>
      <w:r w:rsidR="59F88660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pomáhá </w:t>
      </w:r>
      <w:r w:rsidR="36FA6DBD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akcelerovat</w:t>
      </w:r>
      <w:r w:rsidR="4A4A49EB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. </w:t>
      </w:r>
      <w:r w:rsidR="434B4548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Pro </w:t>
      </w:r>
      <w:proofErr w:type="spellStart"/>
      <w:r w:rsidR="434B4548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PlanRadar</w:t>
      </w:r>
      <w:proofErr w:type="spellEnd"/>
      <w:r w:rsidR="434B4548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 bude r</w:t>
      </w:r>
      <w:r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ok 2024</w:t>
      </w:r>
      <w:r w:rsidR="4A358EAF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 </w:t>
      </w:r>
      <w:r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plný </w:t>
      </w:r>
      <w:r w:rsidR="1EE08C13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novinek</w:t>
      </w:r>
      <w:r w:rsidR="3C810AE0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 mimo jiné souvisejících s uvedením několika funkcí navázaných na </w:t>
      </w:r>
      <w:r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uměl</w:t>
      </w:r>
      <w:r w:rsidR="661DB34E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ou</w:t>
      </w:r>
      <w:r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 xml:space="preserve"> inteligenc</w:t>
      </w:r>
      <w:r w:rsidR="056344F4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i</w:t>
      </w:r>
      <w:r w:rsidR="145CE64F"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,</w:t>
      </w:r>
      <w:r w:rsidRPr="3269DA63">
        <w:rPr>
          <w:rStyle w:val="normaltextrun"/>
          <w:rFonts w:ascii="Lato" w:hAnsi="Lato" w:cs="Segoe UI"/>
          <w:i/>
          <w:iCs/>
          <w:sz w:val="22"/>
          <w:szCs w:val="22"/>
          <w:lang w:val="cs-CZ"/>
        </w:rPr>
        <w:t>“</w:t>
      </w:r>
      <w:r w:rsidR="145CE64F" w:rsidRPr="3269DA63">
        <w:rPr>
          <w:rStyle w:val="normaltextrun"/>
          <w:rFonts w:ascii="Lato" w:hAnsi="Lato" w:cs="Segoe UI"/>
          <w:sz w:val="22"/>
          <w:szCs w:val="22"/>
          <w:lang w:val="cs-CZ"/>
        </w:rPr>
        <w:t xml:space="preserve"> komentuje </w:t>
      </w:r>
      <w:r w:rsidR="145CE64F" w:rsidRPr="3269DA63">
        <w:rPr>
          <w:rStyle w:val="normaltextrun"/>
          <w:rFonts w:ascii="Lato" w:hAnsi="Lato" w:cs="Segoe UI"/>
          <w:b/>
          <w:bCs/>
          <w:sz w:val="22"/>
          <w:szCs w:val="22"/>
          <w:lang w:val="cs-CZ"/>
        </w:rPr>
        <w:t xml:space="preserve">Ibrahim </w:t>
      </w:r>
      <w:proofErr w:type="spellStart"/>
      <w:r w:rsidR="145CE64F" w:rsidRPr="3269DA63">
        <w:rPr>
          <w:rStyle w:val="normaltextrun"/>
          <w:rFonts w:ascii="Lato" w:hAnsi="Lato" w:cs="Segoe UI"/>
          <w:b/>
          <w:bCs/>
          <w:sz w:val="22"/>
          <w:szCs w:val="22"/>
          <w:lang w:val="cs-CZ"/>
        </w:rPr>
        <w:t>Imam</w:t>
      </w:r>
      <w:proofErr w:type="spellEnd"/>
      <w:r w:rsidR="145CE64F" w:rsidRPr="3269DA63">
        <w:rPr>
          <w:rStyle w:val="normaltextrun"/>
          <w:rFonts w:ascii="Lato" w:hAnsi="Lato" w:cs="Segoe UI"/>
          <w:b/>
          <w:bCs/>
          <w:sz w:val="22"/>
          <w:szCs w:val="22"/>
          <w:lang w:val="cs-CZ"/>
        </w:rPr>
        <w:t>,</w:t>
      </w:r>
      <w:r w:rsidR="03B72924" w:rsidRPr="3269DA63">
        <w:rPr>
          <w:rStyle w:val="normaltextrun"/>
          <w:rFonts w:ascii="Lato" w:hAnsi="Lato" w:cs="Segoe UI"/>
          <w:b/>
          <w:bCs/>
          <w:sz w:val="22"/>
          <w:szCs w:val="22"/>
          <w:lang w:val="cs-CZ"/>
        </w:rPr>
        <w:t xml:space="preserve"> spoluzakladatel a výkonný spoluředitel společnosti </w:t>
      </w:r>
      <w:proofErr w:type="spellStart"/>
      <w:r w:rsidR="03B72924" w:rsidRPr="3269DA63">
        <w:rPr>
          <w:rStyle w:val="normaltextrun"/>
          <w:rFonts w:ascii="Lato" w:hAnsi="Lato" w:cs="Segoe UI"/>
          <w:b/>
          <w:bCs/>
          <w:sz w:val="22"/>
          <w:szCs w:val="22"/>
          <w:lang w:val="cs-CZ"/>
        </w:rPr>
        <w:t>PlanRadar</w:t>
      </w:r>
      <w:proofErr w:type="spellEnd"/>
      <w:r w:rsidR="03B72924" w:rsidRPr="3269DA63">
        <w:rPr>
          <w:rStyle w:val="normaltextrun"/>
          <w:rFonts w:ascii="Lato" w:hAnsi="Lato" w:cs="Segoe UI"/>
          <w:b/>
          <w:bCs/>
          <w:sz w:val="22"/>
          <w:szCs w:val="22"/>
          <w:lang w:val="cs-CZ"/>
        </w:rPr>
        <w:t>.</w:t>
      </w:r>
    </w:p>
    <w:p w14:paraId="03B9E52C" w14:textId="20B81646" w:rsidR="3269DA63" w:rsidRDefault="3269DA63" w:rsidP="3269DA63">
      <w:pPr>
        <w:pStyle w:val="paragraph"/>
        <w:spacing w:before="0" w:beforeAutospacing="0" w:after="0" w:afterAutospacing="0"/>
        <w:jc w:val="both"/>
        <w:rPr>
          <w:rStyle w:val="normaltextrun"/>
          <w:rFonts w:ascii="Lato" w:hAnsi="Lato" w:cs="Segoe UI"/>
          <w:b/>
          <w:bCs/>
          <w:sz w:val="22"/>
          <w:szCs w:val="22"/>
          <w:lang w:val="cs-CZ"/>
        </w:rPr>
      </w:pPr>
    </w:p>
    <w:p w14:paraId="60FE3BF5" w14:textId="71B128A1" w:rsidR="00D34064" w:rsidRPr="00E47E71" w:rsidRDefault="052E4C90" w:rsidP="3269DA63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color w:val="2F5496"/>
          <w:sz w:val="22"/>
          <w:szCs w:val="22"/>
          <w:lang w:val="cs-CZ"/>
        </w:rPr>
      </w:pPr>
      <w:r w:rsidRPr="3269DA63">
        <w:rPr>
          <w:rStyle w:val="eop"/>
          <w:rFonts w:ascii="Lato" w:hAnsi="Lato" w:cs="Calibri Light"/>
          <w:color w:val="2F5496" w:themeColor="accent1" w:themeShade="BF"/>
          <w:sz w:val="28"/>
          <w:szCs w:val="28"/>
          <w:lang w:val="cs-CZ"/>
        </w:rPr>
        <w:t>Strategické plánování v ne</w:t>
      </w:r>
      <w:r w:rsidR="30722887" w:rsidRPr="3269DA63">
        <w:rPr>
          <w:rStyle w:val="eop"/>
          <w:rFonts w:ascii="Lato" w:hAnsi="Lato" w:cs="Calibri Light"/>
          <w:color w:val="2F5496" w:themeColor="accent1" w:themeShade="BF"/>
          <w:sz w:val="28"/>
          <w:szCs w:val="28"/>
          <w:lang w:val="cs-CZ"/>
        </w:rPr>
        <w:t>jisté</w:t>
      </w:r>
      <w:r w:rsidRPr="3269DA63">
        <w:rPr>
          <w:rStyle w:val="eop"/>
          <w:rFonts w:ascii="Lato" w:hAnsi="Lato" w:cs="Calibri Light"/>
          <w:color w:val="2F5496" w:themeColor="accent1" w:themeShade="BF"/>
          <w:sz w:val="28"/>
          <w:szCs w:val="28"/>
          <w:lang w:val="cs-CZ"/>
        </w:rPr>
        <w:t xml:space="preserve"> době </w:t>
      </w:r>
      <w:r w:rsidR="727DE183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 </w:t>
      </w:r>
    </w:p>
    <w:p w14:paraId="68E32EF1" w14:textId="3A44613D" w:rsidR="00243035" w:rsidRPr="00E47E71" w:rsidRDefault="49B59603" w:rsidP="6C485376">
      <w:pPr>
        <w:pStyle w:val="paragraph"/>
        <w:spacing w:before="0" w:beforeAutospacing="0" w:after="0" w:afterAutospacing="0" w:line="259" w:lineRule="auto"/>
        <w:jc w:val="both"/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</w:pPr>
      <w:r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Posledních několik let bylo poznamenáno rostoucí nestabilitou, která vyústila v ekonomické otřesy. To kla</w:t>
      </w:r>
      <w:r w:rsidR="6011A536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d</w:t>
      </w:r>
      <w:r w:rsidR="525E7624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e</w:t>
      </w:r>
      <w:r w:rsidR="6011A536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rostoucí tlak na společnosti </w:t>
      </w:r>
      <w:r w:rsidR="5E6A8B72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působící </w:t>
      </w:r>
      <w:r w:rsidR="576FB909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napříč</w:t>
      </w:r>
      <w:r w:rsidR="0E44A5BF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615F91A8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regiony i </w:t>
      </w:r>
      <w:r w:rsidR="0E44A5BF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odvětví</w:t>
      </w:r>
      <w:r w:rsidR="370C8CF7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mi, </w:t>
      </w:r>
      <w:r w:rsidR="0E44A5BF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stavebnictví nevyjímaje</w:t>
      </w:r>
      <w:r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.</w:t>
      </w:r>
      <w:r w:rsidR="28E8A3BE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6A43BE8C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Devízou</w:t>
      </w:r>
      <w:r w:rsidR="4A4D2AB5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1957D61D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PlanRadar</w:t>
      </w:r>
      <w:r w:rsidR="409B0C90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u</w:t>
      </w:r>
      <w:proofErr w:type="spellEnd"/>
      <w:r w:rsidR="409B0C90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 je, že</w:t>
      </w:r>
      <w:r w:rsidR="6B486335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508FD34B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zákazníky podporuje </w:t>
      </w:r>
      <w:r w:rsidR="31D4FE09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pomocí inovací </w:t>
      </w:r>
      <w:r w:rsidR="508FD34B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v získání konkurenční výhody</w:t>
      </w:r>
      <w:r w:rsidR="6D6FED31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 tak</w:t>
      </w:r>
      <w:r w:rsidR="508FD34B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,</w:t>
      </w:r>
      <w:r w:rsidR="1957D61D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 aby </w:t>
      </w:r>
      <w:r w:rsidR="454768C6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byli schopni čelit turbulentním změnám a nadále </w:t>
      </w:r>
      <w:r w:rsidR="74AECD3F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prosperova</w:t>
      </w:r>
      <w:r w:rsidR="0A04AEE0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t</w:t>
      </w:r>
      <w:r w:rsidR="5A272C72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.</w:t>
      </w:r>
    </w:p>
    <w:p w14:paraId="671C851F" w14:textId="15AB5BCC" w:rsidR="6C485376" w:rsidRDefault="6C485376" w:rsidP="6C485376">
      <w:pPr>
        <w:pStyle w:val="paragraph"/>
        <w:spacing w:before="0" w:beforeAutospacing="0" w:after="0" w:afterAutospacing="0" w:line="259" w:lineRule="auto"/>
        <w:jc w:val="both"/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</w:pPr>
    </w:p>
    <w:p w14:paraId="06ECB2E1" w14:textId="14CBC8EC" w:rsidR="00CE10D0" w:rsidRPr="00E47E71" w:rsidRDefault="678D88EF" w:rsidP="3269DA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  <w:b/>
          <w:bCs/>
          <w:sz w:val="22"/>
          <w:szCs w:val="22"/>
          <w:lang w:val="cs-CZ"/>
        </w:rPr>
      </w:pPr>
      <w:r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lastRenderedPageBreak/>
        <w:t>„Podsta</w:t>
      </w:r>
      <w:r w:rsidR="4F52ECA4"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t>tnou část našeho obchodního modelu tvoří práce s klient</w:t>
      </w:r>
      <w:r w:rsidR="275A11D6"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t>y, které se snažíme povzbudit a</w:t>
      </w:r>
      <w:r w:rsidR="0345FECC"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t> </w:t>
      </w:r>
      <w:r w:rsidR="275A11D6"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t xml:space="preserve">připravit na </w:t>
      </w:r>
      <w:r w:rsidR="3AE4C373"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t xml:space="preserve">budoucí vývoj </w:t>
      </w:r>
      <w:r w:rsidR="76E692A5"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t xml:space="preserve">v </w:t>
      </w:r>
      <w:r w:rsidR="5767D6A1"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t xml:space="preserve">oboru. Díky tomu jsme byli svědky mnoha transformací </w:t>
      </w:r>
      <w:r w:rsidR="1C0357AB"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t>společností, které se rozhodl</w:t>
      </w:r>
      <w:r w:rsidR="0345FECC"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t>y</w:t>
      </w:r>
      <w:r w:rsidR="1C0357AB"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t xml:space="preserve"> modernizovat, </w:t>
      </w:r>
      <w:r w:rsidR="20AE0DD5"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t xml:space="preserve">optimalizovat své procesy a investovat do technologií. Ty jsou nyní připravené čelit </w:t>
      </w:r>
      <w:r w:rsidR="0C508FC1"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t xml:space="preserve">výzvám, které </w:t>
      </w:r>
      <w:r w:rsidR="702A64DE"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t>globální ekonomika přinese</w:t>
      </w:r>
      <w:r w:rsidR="7F833955" w:rsidRPr="3269DA63">
        <w:rPr>
          <w:rStyle w:val="eop"/>
          <w:rFonts w:ascii="Lato" w:hAnsi="Lato" w:cs="Segoe UI"/>
          <w:i/>
          <w:iCs/>
          <w:color w:val="000000" w:themeColor="text1"/>
          <w:sz w:val="22"/>
          <w:szCs w:val="22"/>
          <w:lang w:val="cs-CZ"/>
        </w:rPr>
        <w:t>,“</w:t>
      </w:r>
      <w:r w:rsidR="7F83395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vysvětluje </w:t>
      </w:r>
      <w:r w:rsidR="4EEAFEB4" w:rsidRPr="3269DA63">
        <w:rPr>
          <w:rStyle w:val="eop"/>
          <w:rFonts w:ascii="Lato" w:hAnsi="Lato" w:cs="Segoe UI"/>
          <w:b/>
          <w:bCs/>
          <w:color w:val="000000" w:themeColor="text1"/>
          <w:sz w:val="22"/>
          <w:szCs w:val="22"/>
          <w:lang w:val="cs-CZ"/>
        </w:rPr>
        <w:t xml:space="preserve">Sander van de </w:t>
      </w:r>
      <w:proofErr w:type="spellStart"/>
      <w:r w:rsidR="4EEAFEB4" w:rsidRPr="3269DA63">
        <w:rPr>
          <w:rStyle w:val="eop"/>
          <w:rFonts w:ascii="Lato" w:hAnsi="Lato" w:cs="Segoe UI"/>
          <w:b/>
          <w:bCs/>
          <w:color w:val="000000" w:themeColor="text1"/>
          <w:sz w:val="22"/>
          <w:szCs w:val="22"/>
          <w:lang w:val="cs-CZ"/>
        </w:rPr>
        <w:t>Rijdt</w:t>
      </w:r>
      <w:proofErr w:type="spellEnd"/>
      <w:r w:rsidR="4EEAFEB4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, </w:t>
      </w:r>
      <w:r w:rsidR="4EEAFEB4" w:rsidRPr="3269DA63">
        <w:rPr>
          <w:rStyle w:val="normaltextrun"/>
          <w:rFonts w:ascii="Lato" w:hAnsi="Lato" w:cs="Segoe UI"/>
          <w:b/>
          <w:bCs/>
          <w:sz w:val="22"/>
          <w:szCs w:val="22"/>
          <w:lang w:val="cs-CZ"/>
        </w:rPr>
        <w:t xml:space="preserve">spoluzakladatel a výkonný spoluředitel společnosti </w:t>
      </w:r>
      <w:proofErr w:type="spellStart"/>
      <w:r w:rsidR="4EEAFEB4" w:rsidRPr="3269DA63">
        <w:rPr>
          <w:rStyle w:val="normaltextrun"/>
          <w:rFonts w:ascii="Lato" w:hAnsi="Lato" w:cs="Segoe UI"/>
          <w:b/>
          <w:bCs/>
          <w:sz w:val="22"/>
          <w:szCs w:val="22"/>
          <w:lang w:val="cs-CZ"/>
        </w:rPr>
        <w:t>PlanRadar</w:t>
      </w:r>
      <w:proofErr w:type="spellEnd"/>
      <w:r w:rsidR="4EEAFEB4" w:rsidRPr="3269DA63">
        <w:rPr>
          <w:rStyle w:val="normaltextrun"/>
          <w:rFonts w:ascii="Lato" w:hAnsi="Lato" w:cs="Segoe UI"/>
          <w:b/>
          <w:bCs/>
          <w:sz w:val="22"/>
          <w:szCs w:val="22"/>
          <w:lang w:val="cs-CZ"/>
        </w:rPr>
        <w:t>.</w:t>
      </w:r>
    </w:p>
    <w:p w14:paraId="5D080A9E" w14:textId="4197192F" w:rsidR="00C32EF7" w:rsidRPr="00E47E71" w:rsidRDefault="00C32EF7" w:rsidP="00E47E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</w:pPr>
    </w:p>
    <w:p w14:paraId="6AB8A1BD" w14:textId="6523D5DE" w:rsidR="00447336" w:rsidRPr="00E47E71" w:rsidRDefault="00612D98" w:rsidP="6C485376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color w:val="2F5496"/>
          <w:sz w:val="28"/>
          <w:szCs w:val="28"/>
          <w:lang w:val="cs-CZ"/>
        </w:rPr>
      </w:pPr>
      <w:r w:rsidRPr="6C485376">
        <w:rPr>
          <w:rStyle w:val="eop"/>
          <w:rFonts w:ascii="Lato" w:hAnsi="Lato" w:cs="Calibri Light"/>
          <w:color w:val="2F5496" w:themeColor="accent1" w:themeShade="BF"/>
          <w:sz w:val="28"/>
          <w:szCs w:val="28"/>
          <w:lang w:val="cs-CZ"/>
        </w:rPr>
        <w:t>Produktové no</w:t>
      </w:r>
      <w:r w:rsidR="004E0528" w:rsidRPr="6C485376">
        <w:rPr>
          <w:rStyle w:val="eop"/>
          <w:rFonts w:ascii="Lato" w:hAnsi="Lato" w:cs="Calibri Light"/>
          <w:color w:val="2F5496" w:themeColor="accent1" w:themeShade="BF"/>
          <w:sz w:val="28"/>
          <w:szCs w:val="28"/>
          <w:lang w:val="cs-CZ"/>
        </w:rPr>
        <w:t>vinky</w:t>
      </w:r>
      <w:r w:rsidR="00F71ABC" w:rsidRPr="6C485376">
        <w:rPr>
          <w:rStyle w:val="eop"/>
          <w:rFonts w:ascii="Lato" w:hAnsi="Lato" w:cs="Calibri Light"/>
          <w:color w:val="2F5496" w:themeColor="accent1" w:themeShade="BF"/>
          <w:sz w:val="28"/>
          <w:szCs w:val="28"/>
          <w:lang w:val="cs-CZ"/>
        </w:rPr>
        <w:t xml:space="preserve"> – snadn</w:t>
      </w:r>
      <w:r w:rsidR="05D3D1BA" w:rsidRPr="6C485376">
        <w:rPr>
          <w:rStyle w:val="eop"/>
          <w:rFonts w:ascii="Lato" w:hAnsi="Lato" w:cs="Calibri Light"/>
          <w:color w:val="2F5496" w:themeColor="accent1" w:themeShade="BF"/>
          <w:sz w:val="28"/>
          <w:szCs w:val="28"/>
          <w:lang w:val="cs-CZ"/>
        </w:rPr>
        <w:t>á</w:t>
      </w:r>
      <w:r w:rsidR="00F71ABC" w:rsidRPr="6C485376">
        <w:rPr>
          <w:rStyle w:val="eop"/>
          <w:rFonts w:ascii="Lato" w:hAnsi="Lato" w:cs="Calibri Light"/>
          <w:color w:val="2F5496" w:themeColor="accent1" w:themeShade="BF"/>
          <w:sz w:val="28"/>
          <w:szCs w:val="28"/>
          <w:lang w:val="cs-CZ"/>
        </w:rPr>
        <w:t xml:space="preserve"> využit</w:t>
      </w:r>
      <w:r w:rsidR="4BE89F7E" w:rsidRPr="6C485376">
        <w:rPr>
          <w:rStyle w:val="eop"/>
          <w:rFonts w:ascii="Lato" w:hAnsi="Lato" w:cs="Calibri Light"/>
          <w:color w:val="2F5496" w:themeColor="accent1" w:themeShade="BF"/>
          <w:sz w:val="28"/>
          <w:szCs w:val="28"/>
          <w:lang w:val="cs-CZ"/>
        </w:rPr>
        <w:t>elnost na prvním místě</w:t>
      </w:r>
    </w:p>
    <w:p w14:paraId="3B341E07" w14:textId="2E79DACB" w:rsidR="00486F45" w:rsidRPr="00E47E71" w:rsidRDefault="74623C2C" w:rsidP="3269DA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</w:pP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Z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aměření společnosti na </w:t>
      </w:r>
      <w:r w:rsidR="18E7896D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měnící 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se požadavky odvětví </w:t>
      </w:r>
      <w:r w:rsidR="22654153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i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spokojenost klientů </w:t>
      </w:r>
      <w:r w:rsidR="1832F8D3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přispělo </w:t>
      </w:r>
      <w:r w:rsidR="4DB0505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k</w:t>
      </w:r>
      <w:r w:rsidR="6E12B7E8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 </w:t>
      </w:r>
      <w:r w:rsidR="4DB0505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významným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inovac</w:t>
      </w:r>
      <w:r w:rsidR="4316334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ím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ve výzkumu a vývoji</w:t>
      </w:r>
      <w:r w:rsidR="3C99E66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, které vyústily v </w:t>
      </w:r>
      <w:r w:rsidR="4316334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implementaci nových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4316334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nástrojů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. V roce 2023 </w:t>
      </w:r>
      <w:proofErr w:type="spellStart"/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PlanRadar</w:t>
      </w:r>
      <w:proofErr w:type="spellEnd"/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52759B3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zavedl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funkci </w:t>
      </w:r>
      <w:r w:rsidR="47F0548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pro </w:t>
      </w:r>
      <w:r w:rsidR="47F05481" w:rsidRPr="3269DA63">
        <w:rPr>
          <w:rStyle w:val="eop"/>
          <w:rFonts w:ascii="Lato" w:hAnsi="Lato" w:cs="Segoe UI"/>
          <w:b/>
          <w:bCs/>
          <w:color w:val="000000" w:themeColor="text1"/>
          <w:sz w:val="22"/>
          <w:szCs w:val="22"/>
          <w:lang w:val="cs-CZ"/>
        </w:rPr>
        <w:t>řízení dokumentů</w:t>
      </w:r>
      <w:r w:rsidR="3196F5B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,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která zákazníkům umožňuje centrálně spravovat</w:t>
      </w:r>
      <w:r w:rsidR="4EFD480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plány a dokumenty</w:t>
      </w:r>
      <w:r w:rsidR="3B42F96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. </w:t>
      </w:r>
      <w:r w:rsidR="6FE32818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Vešker</w:t>
      </w:r>
      <w:r w:rsidR="06AF0CF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é</w:t>
      </w:r>
      <w:r w:rsidR="6FE32818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schvalovaní </w:t>
      </w:r>
      <w:r w:rsidR="13BD2FFA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j</w:t>
      </w:r>
      <w:r w:rsidR="6FE32818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e </w:t>
      </w:r>
      <w:r w:rsidR="61DC991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tak </w:t>
      </w:r>
      <w:r w:rsidR="6FE32818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mo</w:t>
      </w:r>
      <w:r w:rsidR="7B37520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žné realizovat v rámci </w:t>
      </w:r>
      <w:r w:rsidR="6FE32818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jedné </w:t>
      </w:r>
      <w:r w:rsidR="61DC991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platform</w:t>
      </w:r>
      <w:r w:rsidR="4F7F443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y</w:t>
      </w:r>
      <w:r w:rsidR="61DC991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, místo </w:t>
      </w:r>
      <w:r w:rsidR="23EF41D4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toho, </w:t>
      </w:r>
      <w:r w:rsidR="61DC991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aby byl</w:t>
      </w:r>
      <w:r w:rsidR="14FD0A84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o</w:t>
      </w:r>
      <w:r w:rsidR="61DC991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rozptýlen</w:t>
      </w:r>
      <w:r w:rsidR="1BD5B8E8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o do </w:t>
      </w:r>
      <w:r w:rsidR="53B4AEC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několika komunikačních </w:t>
      </w:r>
      <w:r w:rsidR="1BD5B8E8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kanálů</w:t>
      </w:r>
      <w:r w:rsidR="71DE4E8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.</w:t>
      </w:r>
      <w:r w:rsidR="7127D46D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71DE4E8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Systém</w:t>
      </w:r>
      <w:r w:rsidR="3B24D64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samozřejmě</w:t>
      </w:r>
      <w:r w:rsidR="71DE4E8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disponuje </w:t>
      </w:r>
      <w:r w:rsidR="3B24D64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spolehlivým ver</w:t>
      </w:r>
      <w:r w:rsidR="52855C94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zováním pro přehled</w:t>
      </w:r>
      <w:r w:rsidR="3B98B28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nost</w:t>
      </w:r>
      <w:r w:rsidR="52855C94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38E27CE4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i</w:t>
      </w:r>
      <w:r w:rsidR="52855C94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organizaci souborů. 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Tato nová funkce </w:t>
      </w:r>
      <w:r w:rsidR="1F4DC8A8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uživatelům 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pomáhá spravovat plány a dokumenty od velmi raných fází</w:t>
      </w:r>
      <w:r w:rsidR="3143E68D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, tj. od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plánování </w:t>
      </w:r>
      <w:r w:rsidR="2543A43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projektu </w:t>
      </w:r>
      <w:r w:rsidR="574B9B8D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přes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výstavbu a</w:t>
      </w:r>
      <w:r w:rsidR="46D453F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ž po </w:t>
      </w:r>
      <w:r w:rsidR="39E3B0CA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jeho </w:t>
      </w:r>
      <w:r w:rsidR="46D453F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následný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provoz.</w:t>
      </w:r>
      <w:r w:rsidR="79EF08E8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494554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Centralizace </w:t>
      </w:r>
      <w:r w:rsidR="19836E5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je základní</w:t>
      </w:r>
      <w:r w:rsidR="3E70053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a osvědčenou </w:t>
      </w:r>
      <w:r w:rsidR="19836E5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funkcí </w:t>
      </w:r>
      <w:proofErr w:type="spellStart"/>
      <w:r w:rsidR="19836E5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PlanRadar</w:t>
      </w:r>
      <w:r w:rsidR="3E70053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u</w:t>
      </w:r>
      <w:proofErr w:type="spellEnd"/>
      <w:r w:rsidR="54A7A99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. Kromě toho, že </w:t>
      </w:r>
      <w:r w:rsidR="591D90C3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zvyšuje transparentnost</w:t>
      </w:r>
      <w:r w:rsidR="58B53F5C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, tak </w:t>
      </w:r>
      <w:r w:rsidR="591D90C3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šetří čas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, což firmám umožňuje soustředit </w:t>
      </w:r>
      <w:r w:rsidR="4761FA5D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se 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na důležitější záležitosti jako je obchod </w:t>
      </w:r>
      <w:r w:rsidR="37F7B60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či servis zákazníkům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. </w:t>
      </w:r>
    </w:p>
    <w:p w14:paraId="547F38EA" w14:textId="77777777" w:rsidR="004E236E" w:rsidRPr="00E47E71" w:rsidRDefault="004E236E" w:rsidP="00E47E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  <w:lang w:val="cs-CZ"/>
        </w:rPr>
      </w:pPr>
    </w:p>
    <w:p w14:paraId="5708B961" w14:textId="4CBDDFDC" w:rsidR="00583482" w:rsidRPr="00E47E71" w:rsidRDefault="1D273123" w:rsidP="3269DA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  <w:lang w:val="cs-CZ"/>
        </w:rPr>
      </w:pP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Spolu s průběžnými </w:t>
      </w:r>
      <w:r w:rsidR="0DA4FAD3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aktualizacemi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a novými funkcemi došlo ke dvěma </w:t>
      </w:r>
      <w:r w:rsidR="7C52149A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dalším 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klíčovým vylepšením</w:t>
      </w:r>
      <w:r w:rsidR="3B882F6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.</w:t>
      </w:r>
      <w:r w:rsidR="1949EB5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7FD1E854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Nástroj 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„</w:t>
      </w:r>
      <w:proofErr w:type="spellStart"/>
      <w:r w:rsidR="7F7F6E49" w:rsidRPr="3269DA63">
        <w:rPr>
          <w:rStyle w:val="eop"/>
          <w:rFonts w:ascii="Lato" w:hAnsi="Lato" w:cs="Segoe UI"/>
          <w:b/>
          <w:bCs/>
          <w:color w:val="000000" w:themeColor="text1"/>
          <w:sz w:val="22"/>
          <w:szCs w:val="22"/>
          <w:lang w:val="cs-CZ"/>
        </w:rPr>
        <w:t>Calendar</w:t>
      </w:r>
      <w:proofErr w:type="spellEnd"/>
      <w:r w:rsidR="7F7F6E49" w:rsidRPr="3269DA63">
        <w:rPr>
          <w:rStyle w:val="eop"/>
          <w:rFonts w:ascii="Lato" w:hAnsi="Lato" w:cs="Segoe UI"/>
          <w:b/>
          <w:b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7F7F6E49" w:rsidRPr="3269DA63">
        <w:rPr>
          <w:rStyle w:val="eop"/>
          <w:rFonts w:ascii="Lato" w:hAnsi="Lato" w:cs="Segoe UI"/>
          <w:b/>
          <w:bCs/>
          <w:color w:val="000000" w:themeColor="text1"/>
          <w:sz w:val="22"/>
          <w:szCs w:val="22"/>
          <w:lang w:val="cs-CZ"/>
        </w:rPr>
        <w:t>view</w:t>
      </w:r>
      <w:proofErr w:type="spellEnd"/>
      <w:r w:rsidR="7F7F6E4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“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byl zaveden</w:t>
      </w:r>
      <w:r w:rsidR="7A9AAAD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7030A91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kvůli</w:t>
      </w:r>
      <w:r w:rsidR="7A9AAAD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lepší přehlednost</w:t>
      </w:r>
      <w:r w:rsidR="7A92441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i</w:t>
      </w:r>
      <w:r w:rsidR="7A9AAAD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zad</w:t>
      </w:r>
      <w:r w:rsidR="23995013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áv</w:t>
      </w:r>
      <w:r w:rsidR="7A9AAAD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aných tiket</w:t>
      </w:r>
      <w:r w:rsidR="58D07184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ů, které jsou </w:t>
      </w:r>
      <w:r w:rsidR="7795C2D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v různých podobách (foto, video, audionahrávka či dokument) </w:t>
      </w:r>
      <w:r w:rsidR="7D095E6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využívány </w:t>
      </w:r>
      <w:r w:rsidR="55639F4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ke sledování</w:t>
      </w:r>
      <w:r w:rsidR="46AC716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55639F4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úkolů, </w:t>
      </w:r>
      <w:r w:rsidR="1DB6EBD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pod</w:t>
      </w:r>
      <w:r w:rsidR="55639F4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chycení </w:t>
      </w:r>
      <w:r w:rsidR="2E36B6C4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vad a nedodělků</w:t>
      </w:r>
      <w:r w:rsidR="55639F4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, zaznamenávání denních protokolů</w:t>
      </w:r>
      <w:r w:rsidR="2D1EFEE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či</w:t>
      </w:r>
      <w:r w:rsidR="55639F4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vytváření kontrolních seznamů</w:t>
      </w:r>
      <w:r w:rsidR="7A9AAAD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.</w:t>
      </w:r>
      <w:r w:rsidR="70B997BB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Uživatelé </w:t>
      </w:r>
      <w:r w:rsidR="6173B40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je 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chtěli mít možnost sladit</w:t>
      </w:r>
      <w:r w:rsidR="67B62390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s vlastními stavebními deníky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. Tam, kde dříve</w:t>
      </w:r>
      <w:r w:rsidR="21063D04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bylo možné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vidět </w:t>
      </w:r>
      <w:r w:rsidR="67B62390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tikety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67B62390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formou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seznamu </w:t>
      </w:r>
      <w:r w:rsidR="3291779A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a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nebo vizuální</w:t>
      </w:r>
      <w:r w:rsidR="102EE87C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ho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plánu,</w:t>
      </w:r>
      <w:r w:rsidR="28F1764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nyní</w:t>
      </w:r>
      <w:r w:rsidR="0AB6B91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AB6B91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PlanRadar</w:t>
      </w:r>
      <w:proofErr w:type="spellEnd"/>
      <w:r w:rsidR="0AB6B91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nabízí </w:t>
      </w:r>
      <w:r w:rsidR="28F1764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podrobné zobrazení v kalendáři, </w:t>
      </w:r>
      <w:r w:rsidR="21063D04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které usnadňuje jejich začlenění do 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každodenního plánování.</w:t>
      </w:r>
      <w:r w:rsidR="024A36C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7F6EF258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Také</w:t>
      </w:r>
      <w:r w:rsidR="024A36C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f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unkce „</w:t>
      </w:r>
      <w:r w:rsidRPr="3269DA63">
        <w:rPr>
          <w:rStyle w:val="eop"/>
          <w:rFonts w:ascii="Lato" w:hAnsi="Lato" w:cs="Segoe UI"/>
          <w:b/>
          <w:bCs/>
          <w:color w:val="000000" w:themeColor="text1"/>
          <w:sz w:val="22"/>
          <w:szCs w:val="22"/>
          <w:lang w:val="cs-CZ"/>
        </w:rPr>
        <w:t>Schedule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“ byla vylepšena, aby</w:t>
      </w:r>
      <w:r w:rsidR="32BDD7B0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u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živatelům</w:t>
      </w:r>
      <w:r w:rsidR="383CEF2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pomohla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při řízení projektů</w:t>
      </w:r>
      <w:r w:rsidR="09FFDCB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propojit </w:t>
      </w:r>
      <w:r w:rsidR="2B644680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veškeré </w:t>
      </w:r>
      <w:r w:rsidR="09FFDCB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souvislosti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a </w:t>
      </w:r>
      <w:r w:rsidR="4054087A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stanovit plán</w:t>
      </w:r>
      <w:r w:rsidR="5853C5D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výstavby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.</w:t>
      </w:r>
      <w:r w:rsidR="25F7DB4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Právě díky n</w:t>
      </w:r>
      <w:r w:rsidR="47264CB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í mají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jasnější p</w:t>
      </w:r>
      <w:r w:rsidR="09444A50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řehled o celém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projekt</w:t>
      </w:r>
      <w:r w:rsidR="22CBACA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u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a </w:t>
      </w:r>
      <w:r w:rsidR="6B45CE1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vidí 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všechna potenciální </w:t>
      </w:r>
      <w:r w:rsidR="6B45CE1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rizika 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a zpoždění</w:t>
      </w:r>
      <w:r w:rsidR="045E882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, díky kterým</w:t>
      </w:r>
      <w:r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mohou lépe připravit případné krizové plány.</w:t>
      </w:r>
      <w:r w:rsidR="12AAC47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</w:p>
    <w:p w14:paraId="4EFB668C" w14:textId="71D88B76" w:rsidR="3269DA63" w:rsidRDefault="3269DA63" w:rsidP="3269DA63">
      <w:pPr>
        <w:pStyle w:val="paragraph"/>
        <w:spacing w:before="0" w:beforeAutospacing="0" w:after="0" w:afterAutospacing="0"/>
        <w:jc w:val="both"/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</w:pPr>
    </w:p>
    <w:p w14:paraId="4EDF38E1" w14:textId="69D424BF" w:rsidR="00583482" w:rsidRPr="00E47E71" w:rsidRDefault="00583482" w:rsidP="00E47E71">
      <w:pPr>
        <w:pStyle w:val="paragraph"/>
        <w:jc w:val="both"/>
        <w:textAlignment w:val="baseline"/>
        <w:rPr>
          <w:rStyle w:val="eop"/>
          <w:rFonts w:ascii="Lato" w:hAnsi="Lato" w:cs="Segoe UI"/>
          <w:b/>
          <w:bCs/>
          <w:sz w:val="22"/>
          <w:szCs w:val="22"/>
          <w:lang w:val="cs-CZ"/>
        </w:rPr>
      </w:pPr>
      <w:r w:rsidRPr="00E47E71">
        <w:rPr>
          <w:rStyle w:val="eop"/>
          <w:rFonts w:ascii="Lato" w:hAnsi="Lato" w:cs="Segoe UI"/>
          <w:b/>
          <w:bCs/>
          <w:sz w:val="22"/>
          <w:szCs w:val="22"/>
          <w:lang w:val="cs-CZ"/>
        </w:rPr>
        <w:t xml:space="preserve">Jak uživatelé používali </w:t>
      </w:r>
      <w:proofErr w:type="spellStart"/>
      <w:r w:rsidRPr="00E47E71">
        <w:rPr>
          <w:rStyle w:val="eop"/>
          <w:rFonts w:ascii="Lato" w:hAnsi="Lato" w:cs="Segoe UI"/>
          <w:b/>
          <w:bCs/>
          <w:sz w:val="22"/>
          <w:szCs w:val="22"/>
          <w:lang w:val="cs-CZ"/>
        </w:rPr>
        <w:t>PlanRadar</w:t>
      </w:r>
      <w:proofErr w:type="spellEnd"/>
      <w:r w:rsidRPr="00E47E71">
        <w:rPr>
          <w:rStyle w:val="eop"/>
          <w:rFonts w:ascii="Lato" w:hAnsi="Lato" w:cs="Segoe UI"/>
          <w:b/>
          <w:bCs/>
          <w:sz w:val="22"/>
          <w:szCs w:val="22"/>
          <w:lang w:val="cs-CZ"/>
        </w:rPr>
        <w:t xml:space="preserve"> v roce 2023:</w:t>
      </w:r>
    </w:p>
    <w:p w14:paraId="6495E29B" w14:textId="46B7CFD5" w:rsidR="00583482" w:rsidRPr="00E47E71" w:rsidRDefault="00583482" w:rsidP="00E47E71">
      <w:pPr>
        <w:pStyle w:val="paragraph"/>
        <w:numPr>
          <w:ilvl w:val="0"/>
          <w:numId w:val="50"/>
        </w:numPr>
        <w:jc w:val="both"/>
        <w:textAlignment w:val="baseline"/>
        <w:rPr>
          <w:rStyle w:val="eop"/>
          <w:rFonts w:ascii="Lato" w:hAnsi="Lato" w:cs="Segoe UI"/>
          <w:sz w:val="22"/>
          <w:szCs w:val="22"/>
          <w:lang w:val="cs-CZ"/>
        </w:rPr>
      </w:pPr>
      <w:r w:rsidRPr="00E47E71">
        <w:rPr>
          <w:rStyle w:val="eop"/>
          <w:rFonts w:ascii="Lato" w:hAnsi="Lato" w:cs="Segoe UI"/>
          <w:sz w:val="22"/>
          <w:szCs w:val="22"/>
          <w:lang w:val="cs-CZ"/>
        </w:rPr>
        <w:t>Bylo vytvořeno více než 8,5 milionu tiketů</w:t>
      </w:r>
    </w:p>
    <w:p w14:paraId="16D2BE40" w14:textId="7C5B9D18" w:rsidR="00583482" w:rsidRPr="00E47E71" w:rsidRDefault="00583482" w:rsidP="00E47E71">
      <w:pPr>
        <w:pStyle w:val="paragraph"/>
        <w:numPr>
          <w:ilvl w:val="0"/>
          <w:numId w:val="50"/>
        </w:numPr>
        <w:jc w:val="both"/>
        <w:textAlignment w:val="baseline"/>
        <w:rPr>
          <w:rStyle w:val="eop"/>
          <w:rFonts w:ascii="Lato" w:hAnsi="Lato" w:cs="Segoe UI"/>
          <w:sz w:val="22"/>
          <w:szCs w:val="22"/>
          <w:lang w:val="cs-CZ"/>
        </w:rPr>
      </w:pPr>
      <w:r w:rsidRPr="00E47E71">
        <w:rPr>
          <w:rStyle w:val="eop"/>
          <w:rFonts w:ascii="Lato" w:hAnsi="Lato" w:cs="Segoe UI"/>
          <w:sz w:val="22"/>
          <w:szCs w:val="22"/>
          <w:lang w:val="cs-CZ"/>
        </w:rPr>
        <w:t>Nahráno bylo více než 14 milionů obrázků a 700 000 plánů</w:t>
      </w:r>
    </w:p>
    <w:p w14:paraId="21BF39ED" w14:textId="5D5BC3B8" w:rsidR="00AB0B07" w:rsidRPr="00E47E71" w:rsidRDefault="0E6719E0" w:rsidP="00E47E71">
      <w:pPr>
        <w:pStyle w:val="paragraph"/>
        <w:numPr>
          <w:ilvl w:val="0"/>
          <w:numId w:val="50"/>
        </w:numPr>
        <w:jc w:val="both"/>
        <w:textAlignment w:val="baseline"/>
        <w:rPr>
          <w:rStyle w:val="eop"/>
          <w:rFonts w:ascii="Lato" w:hAnsi="Lato" w:cs="Segoe UI"/>
          <w:sz w:val="22"/>
          <w:szCs w:val="22"/>
          <w:lang w:val="cs-CZ"/>
        </w:rPr>
      </w:pPr>
      <w:r w:rsidRPr="3269DA63">
        <w:rPr>
          <w:rStyle w:val="eop"/>
          <w:rFonts w:ascii="Lato" w:hAnsi="Lato" w:cs="Segoe UI"/>
          <w:sz w:val="22"/>
          <w:szCs w:val="22"/>
          <w:lang w:val="cs-CZ"/>
        </w:rPr>
        <w:t xml:space="preserve">Proběhlo </w:t>
      </w:r>
      <w:r w:rsidR="37DE4A4C" w:rsidRPr="3269DA63">
        <w:rPr>
          <w:rStyle w:val="eop"/>
          <w:rFonts w:ascii="Lato" w:hAnsi="Lato" w:cs="Segoe UI"/>
          <w:sz w:val="22"/>
          <w:szCs w:val="22"/>
          <w:lang w:val="cs-CZ"/>
        </w:rPr>
        <w:t>cca</w:t>
      </w:r>
      <w:r w:rsidRPr="3269DA63">
        <w:rPr>
          <w:rStyle w:val="eop"/>
          <w:rFonts w:ascii="Lato" w:hAnsi="Lato" w:cs="Segoe UI"/>
          <w:sz w:val="22"/>
          <w:szCs w:val="22"/>
          <w:lang w:val="cs-CZ"/>
        </w:rPr>
        <w:t xml:space="preserve"> 1,2 miliardy interakcí</w:t>
      </w:r>
    </w:p>
    <w:p w14:paraId="129E3E13" w14:textId="051F6DAD" w:rsidR="00D34064" w:rsidRPr="00E47E71" w:rsidRDefault="37DE4A4C" w:rsidP="00E47E71">
      <w:pPr>
        <w:pStyle w:val="paragraph"/>
        <w:numPr>
          <w:ilvl w:val="0"/>
          <w:numId w:val="50"/>
        </w:numPr>
        <w:jc w:val="both"/>
        <w:textAlignment w:val="baseline"/>
        <w:rPr>
          <w:rFonts w:ascii="Lato" w:hAnsi="Lato" w:cs="Segoe UI"/>
          <w:sz w:val="22"/>
          <w:szCs w:val="22"/>
          <w:lang w:val="cs-CZ"/>
        </w:rPr>
      </w:pPr>
      <w:r w:rsidRPr="3269DA63">
        <w:rPr>
          <w:rStyle w:val="eop"/>
          <w:rFonts w:ascii="Lato" w:hAnsi="Lato" w:cs="Segoe UI"/>
          <w:sz w:val="22"/>
          <w:szCs w:val="22"/>
          <w:lang w:val="cs-CZ"/>
        </w:rPr>
        <w:t xml:space="preserve">Bylo použito cca 28 </w:t>
      </w:r>
      <w:proofErr w:type="spellStart"/>
      <w:r w:rsidRPr="3269DA63">
        <w:rPr>
          <w:rStyle w:val="eop"/>
          <w:rFonts w:ascii="Lato" w:hAnsi="Lato" w:cs="Segoe UI"/>
          <w:sz w:val="22"/>
          <w:szCs w:val="22"/>
          <w:lang w:val="cs-CZ"/>
        </w:rPr>
        <w:t>terabajtů</w:t>
      </w:r>
      <w:proofErr w:type="spellEnd"/>
      <w:r w:rsidRPr="3269DA63">
        <w:rPr>
          <w:rStyle w:val="eop"/>
          <w:rFonts w:ascii="Lato" w:hAnsi="Lato" w:cs="Segoe UI"/>
          <w:sz w:val="22"/>
          <w:szCs w:val="22"/>
          <w:lang w:val="cs-CZ"/>
        </w:rPr>
        <w:t xml:space="preserve"> úložiště pro stahování a nahrávání za měsíc</w:t>
      </w:r>
    </w:p>
    <w:p w14:paraId="5A6F7022" w14:textId="447DFB9B" w:rsidR="3269DA63" w:rsidRDefault="3269DA63" w:rsidP="3269DA63">
      <w:pPr>
        <w:pStyle w:val="paragraph"/>
        <w:jc w:val="both"/>
        <w:rPr>
          <w:rFonts w:ascii="Lato" w:hAnsi="Lato" w:cs="Segoe UI"/>
          <w:sz w:val="22"/>
          <w:szCs w:val="22"/>
          <w:lang w:val="cs-CZ"/>
        </w:rPr>
      </w:pPr>
    </w:p>
    <w:p w14:paraId="53FD705F" w14:textId="553D3884" w:rsidR="00EC4831" w:rsidRPr="00E47E71" w:rsidRDefault="292409EB" w:rsidP="3269DA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Calibri Light"/>
          <w:color w:val="2F5496"/>
          <w:sz w:val="28"/>
          <w:szCs w:val="28"/>
          <w:lang w:val="cs-CZ"/>
        </w:rPr>
      </w:pPr>
      <w:r w:rsidRPr="3269DA63">
        <w:rPr>
          <w:rStyle w:val="normaltextrun"/>
          <w:rFonts w:ascii="Lato" w:hAnsi="Lato" w:cs="Calibri Light"/>
          <w:color w:val="2F5496" w:themeColor="accent1" w:themeShade="BF"/>
          <w:sz w:val="28"/>
          <w:szCs w:val="28"/>
          <w:lang w:val="cs-CZ"/>
        </w:rPr>
        <w:t>Významné</w:t>
      </w:r>
      <w:r w:rsidR="09104ECF" w:rsidRPr="3269DA63">
        <w:rPr>
          <w:rStyle w:val="normaltextrun"/>
          <w:rFonts w:ascii="Lato" w:hAnsi="Lato" w:cs="Calibri Light"/>
          <w:color w:val="2F5496" w:themeColor="accent1" w:themeShade="BF"/>
          <w:sz w:val="28"/>
          <w:szCs w:val="28"/>
          <w:lang w:val="cs-CZ"/>
        </w:rPr>
        <w:t xml:space="preserve"> </w:t>
      </w:r>
      <w:r w:rsidR="5CF5076A" w:rsidRPr="3269DA63">
        <w:rPr>
          <w:rStyle w:val="normaltextrun"/>
          <w:rFonts w:ascii="Lato" w:hAnsi="Lato" w:cs="Calibri Light"/>
          <w:color w:val="2F5496" w:themeColor="accent1" w:themeShade="BF"/>
          <w:sz w:val="28"/>
          <w:szCs w:val="28"/>
          <w:lang w:val="cs-CZ"/>
        </w:rPr>
        <w:t xml:space="preserve">projekty v </w:t>
      </w:r>
      <w:r w:rsidR="773C846E" w:rsidRPr="3269DA63">
        <w:rPr>
          <w:rStyle w:val="normaltextrun"/>
          <w:rFonts w:ascii="Lato" w:hAnsi="Lato" w:cs="Calibri Light"/>
          <w:color w:val="2F5496" w:themeColor="accent1" w:themeShade="BF"/>
          <w:sz w:val="28"/>
          <w:szCs w:val="28"/>
          <w:lang w:val="cs-CZ"/>
        </w:rPr>
        <w:t>tuzem</w:t>
      </w:r>
      <w:r w:rsidR="5CF5076A" w:rsidRPr="3269DA63">
        <w:rPr>
          <w:rStyle w:val="normaltextrun"/>
          <w:rFonts w:ascii="Lato" w:hAnsi="Lato" w:cs="Calibri Light"/>
          <w:color w:val="2F5496" w:themeColor="accent1" w:themeShade="BF"/>
          <w:sz w:val="28"/>
          <w:szCs w:val="28"/>
          <w:lang w:val="cs-CZ"/>
        </w:rPr>
        <w:t>sku i zahraničí</w:t>
      </w:r>
    </w:p>
    <w:p w14:paraId="73515C1D" w14:textId="3720C7E9" w:rsidR="00D34064" w:rsidRPr="00E47E71" w:rsidRDefault="012749F9" w:rsidP="3269DA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  <w:lang w:val="cs-CZ"/>
        </w:rPr>
      </w:pPr>
      <w:proofErr w:type="spellStart"/>
      <w:r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PlanRadar</w:t>
      </w:r>
      <w:proofErr w:type="spellEnd"/>
      <w:r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7F6A862F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byl v minulém roce využit </w:t>
      </w:r>
      <w:r w:rsidR="47B06984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během výstavby</w:t>
      </w:r>
      <w:r w:rsidR="7F6A862F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 celé řad</w:t>
      </w:r>
      <w:r w:rsidR="35BC3C9B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y</w:t>
      </w:r>
      <w:r w:rsidR="7F6A862F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 zajímavých projektů, </w:t>
      </w:r>
      <w:r w:rsidR="56A160AD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u kterých</w:t>
      </w:r>
      <w:r w:rsidR="7F6A862F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 pom</w:t>
      </w:r>
      <w:r w:rsidR="3F94F0A2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á</w:t>
      </w:r>
      <w:r w:rsidR="7F6A862F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h</w:t>
      </w:r>
      <w:r w:rsidR="44FDE124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a</w:t>
      </w:r>
      <w:r w:rsidR="7F6A862F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l ko</w:t>
      </w:r>
      <w:r w:rsidR="52F83044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rigovat</w:t>
      </w:r>
      <w:r w:rsidR="7F6A862F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 xml:space="preserve"> postup stavebních prací v souladu se stanoveným rozpočtem i </w:t>
      </w:r>
      <w:r w:rsidR="7CB36ACE" w:rsidRPr="3269DA63">
        <w:rPr>
          <w:rStyle w:val="normaltextrun"/>
          <w:rFonts w:ascii="Lato" w:hAnsi="Lato" w:cs="Segoe UI"/>
          <w:color w:val="000000" w:themeColor="text1"/>
          <w:sz w:val="22"/>
          <w:szCs w:val="22"/>
          <w:lang w:val="cs-CZ"/>
        </w:rPr>
        <w:t>časovým plánem.</w:t>
      </w:r>
    </w:p>
    <w:p w14:paraId="3AAA26B1" w14:textId="77777777" w:rsidR="00D440A0" w:rsidRPr="00E47E71" w:rsidRDefault="00D440A0" w:rsidP="00E47E71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2"/>
          <w:szCs w:val="22"/>
          <w:lang w:val="cs-CZ"/>
        </w:rPr>
      </w:pPr>
    </w:p>
    <w:p w14:paraId="4E968904" w14:textId="1DC28276" w:rsidR="00ED3785" w:rsidRPr="00E47E71" w:rsidRDefault="007209F9" w:rsidP="3269DA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</w:pPr>
      <w:hyperlink r:id="rId11">
        <w:r w:rsidR="2FEB931E" w:rsidRPr="3269DA63">
          <w:rPr>
            <w:rStyle w:val="Hypertextovodkaz"/>
            <w:rFonts w:ascii="Lato" w:hAnsi="Lato" w:cs="Segoe UI"/>
            <w:sz w:val="22"/>
            <w:szCs w:val="22"/>
            <w:lang w:val="cs-CZ"/>
          </w:rPr>
          <w:t>DANUBEFLATS ve Vídni, Rakousko:</w:t>
        </w:r>
      </w:hyperlink>
      <w:r w:rsidR="2FEB931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028C5D2C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Jedná se o n</w:t>
      </w:r>
      <w:r w:rsidR="2FEB931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ejvyšší rezidenční budov</w:t>
      </w:r>
      <w:r w:rsidR="028C5D2C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u</w:t>
      </w:r>
      <w:r w:rsidR="2FEB931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Rakouska s</w:t>
      </w:r>
      <w:r w:rsidR="550D1A4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 </w:t>
      </w:r>
      <w:r w:rsidR="2FEB931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přibližně 670 novými byty</w:t>
      </w:r>
      <w:r w:rsidR="028C5D2C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, kter</w:t>
      </w:r>
      <w:r w:rsidR="55A5850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á</w:t>
      </w:r>
      <w:r w:rsidR="028C5D2C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vyniká </w:t>
      </w:r>
      <w:r w:rsidR="64799C1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svým </w:t>
      </w:r>
      <w:r w:rsidR="028C5D2C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rozsahem</w:t>
      </w:r>
      <w:r w:rsidR="1A2F4948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a současně </w:t>
      </w:r>
      <w:r w:rsidR="028C5D2C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přin</w:t>
      </w:r>
      <w:r w:rsidR="7464A37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esla</w:t>
      </w:r>
      <w:r w:rsidR="51FEFEFA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028C5D2C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řadu výzev</w:t>
      </w:r>
      <w:r w:rsidR="62477DA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. Ať už </w:t>
      </w:r>
      <w:r w:rsidR="21DF5DA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šlo</w:t>
      </w:r>
      <w:r w:rsidR="62477DA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o </w:t>
      </w:r>
      <w:r w:rsidR="1D95D23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nestabilní podloží kolem nedaleké řeky Dunaj, hmotnostní</w:t>
      </w:r>
      <w:r w:rsidR="062139B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1D95D23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omezení kvůli blízké </w:t>
      </w:r>
      <w:r w:rsidR="550D1A4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dálnici</w:t>
      </w:r>
      <w:r w:rsidR="241EE50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či fakt, že</w:t>
      </w:r>
      <w:r w:rsidR="08C6676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18D654F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budova</w:t>
      </w:r>
      <w:r w:rsidR="4437E19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03EF531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byla </w:t>
      </w:r>
      <w:r w:rsidR="65C41F8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stavě</w:t>
      </w:r>
      <w:r w:rsidR="08C6676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n</w:t>
      </w:r>
      <w:r w:rsidR="18D654F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a</w:t>
      </w:r>
      <w:r w:rsidR="08C6676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u mostu, který se kdysi zřítil, což vyžad</w:t>
      </w:r>
      <w:r w:rsidR="2EC52F6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ovalo</w:t>
      </w:r>
      <w:r w:rsidR="08C6676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zvýšenou </w:t>
      </w:r>
      <w:r w:rsidR="08C6676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lastRenderedPageBreak/>
        <w:t>opatrnost.</w:t>
      </w:r>
      <w:r w:rsidR="550D1A4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2FEB931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Každý uživatel </w:t>
      </w:r>
      <w:proofErr w:type="spellStart"/>
      <w:r w:rsidR="2FEB931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PlanRadar</w:t>
      </w:r>
      <w:r w:rsidR="0E54E32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u</w:t>
      </w:r>
      <w:proofErr w:type="spellEnd"/>
      <w:r w:rsidR="2FEB931E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ušetřil přibližně 8 hodin týdně díky efektivnější práci, lepší komunikaci a centralizaci všech potřebných informací</w:t>
      </w:r>
      <w:r w:rsidR="23F33213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.</w:t>
      </w:r>
    </w:p>
    <w:p w14:paraId="77C13209" w14:textId="77777777" w:rsidR="009D2419" w:rsidRPr="00E47E71" w:rsidRDefault="009D2419" w:rsidP="00E47E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  <w:lang w:val="cs-CZ"/>
        </w:rPr>
      </w:pPr>
    </w:p>
    <w:p w14:paraId="5D2BCA50" w14:textId="4861ABBA" w:rsidR="00084BF7" w:rsidRDefault="007209F9" w:rsidP="3269DA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  <w:lang w:val="cs-CZ"/>
        </w:rPr>
      </w:pPr>
      <w:hyperlink r:id="rId12">
        <w:r w:rsidR="0235A1C9" w:rsidRPr="3269DA63">
          <w:rPr>
            <w:rStyle w:val="Hypertextovodkaz"/>
            <w:rFonts w:ascii="Lato" w:hAnsi="Lato" w:cs="Segoe UI"/>
            <w:sz w:val="22"/>
            <w:szCs w:val="22"/>
            <w:lang w:val="cs-CZ"/>
          </w:rPr>
          <w:t xml:space="preserve">Stadion NK </w:t>
        </w:r>
        <w:proofErr w:type="spellStart"/>
        <w:r w:rsidR="0235A1C9" w:rsidRPr="3269DA63">
          <w:rPr>
            <w:rStyle w:val="Hypertextovodkaz"/>
            <w:rFonts w:ascii="Lato" w:hAnsi="Lato" w:cs="Segoe UI"/>
            <w:sz w:val="22"/>
            <w:szCs w:val="22"/>
            <w:lang w:val="cs-CZ"/>
          </w:rPr>
          <w:t>Osijek</w:t>
        </w:r>
        <w:proofErr w:type="spellEnd"/>
        <w:r w:rsidR="0235A1C9" w:rsidRPr="3269DA63">
          <w:rPr>
            <w:rStyle w:val="Hypertextovodkaz"/>
            <w:rFonts w:ascii="Lato" w:hAnsi="Lato" w:cs="Segoe UI"/>
            <w:sz w:val="22"/>
            <w:szCs w:val="22"/>
            <w:lang w:val="cs-CZ"/>
          </w:rPr>
          <w:t xml:space="preserve"> v Chorvatsku:</w:t>
        </w:r>
      </w:hyperlink>
      <w:r w:rsidR="0235A1C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10F880D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Fotbalový s</w:t>
      </w:r>
      <w:r w:rsidR="35B4DF1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tadion </w:t>
      </w:r>
      <w:r w:rsidR="0235A1C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na </w:t>
      </w:r>
      <w:r w:rsidR="368E3BDD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pozemku o </w:t>
      </w:r>
      <w:r w:rsidR="0235A1C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ploše 15 hektarů a</w:t>
      </w:r>
      <w:r w:rsidR="35B4DF1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s</w:t>
      </w:r>
      <w:r w:rsidR="0235A1C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více než 13 000 míst k</w:t>
      </w:r>
      <w:r w:rsidR="35B4DF1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 </w:t>
      </w:r>
      <w:r w:rsidR="0235A1C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sezení</w:t>
      </w:r>
      <w:r w:rsidR="35B4DF1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4F6E653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</w:t>
      </w:r>
      <w:r w:rsidR="35B4DF1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atří k nejmodernějším svého druhu</w:t>
      </w:r>
      <w:r w:rsidR="0235A1C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. </w:t>
      </w:r>
      <w:proofErr w:type="spellStart"/>
      <w:r w:rsidR="4F6E653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PlanRadar</w:t>
      </w:r>
      <w:proofErr w:type="spellEnd"/>
      <w:r w:rsidR="4F6E653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byl využíván jak ve fázi návrhu, tak realizace. </w:t>
      </w:r>
      <w:r w:rsidR="78F6514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Dle analýzy</w:t>
      </w:r>
      <w:r w:rsidR="5F408D85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tiketů </w:t>
      </w:r>
      <w:r w:rsidR="78F6514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se </w:t>
      </w:r>
      <w:r w:rsidR="2C7ABF6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finanční</w:t>
      </w:r>
      <w:r w:rsidR="78F6514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úspora</w:t>
      </w:r>
      <w:r w:rsidR="2C7ABF6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při používání softwaru pro správu defektů </w:t>
      </w:r>
      <w:r w:rsidR="2C4EA49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od </w:t>
      </w:r>
      <w:proofErr w:type="spellStart"/>
      <w:r w:rsidR="2C4EA49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PlanRadaru</w:t>
      </w:r>
      <w:proofErr w:type="spellEnd"/>
      <w:r w:rsidR="2C4EA497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78F6514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odhaduje na 10 000 EUR na inženýra</w:t>
      </w:r>
      <w:r w:rsidR="2C7ABF6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.</w:t>
      </w:r>
    </w:p>
    <w:p w14:paraId="0FDC9939" w14:textId="2DF88B65" w:rsidR="00D34064" w:rsidRPr="00E47E71" w:rsidRDefault="00D34064" w:rsidP="3269DA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</w:pPr>
    </w:p>
    <w:p w14:paraId="568F740C" w14:textId="491E9961" w:rsidR="7F8ECE1C" w:rsidRDefault="007209F9" w:rsidP="3269DA63">
      <w:pPr>
        <w:pStyle w:val="paragraph"/>
        <w:spacing w:before="0" w:beforeAutospacing="0" w:after="0" w:afterAutospacing="0"/>
        <w:jc w:val="both"/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</w:pPr>
      <w:hyperlink r:id="rId13">
        <w:r w:rsidR="7F8ECE1C" w:rsidRPr="3269DA63">
          <w:rPr>
            <w:rStyle w:val="Hypertextovodkaz"/>
            <w:rFonts w:ascii="Lato" w:hAnsi="Lato" w:cs="Segoe UI"/>
            <w:sz w:val="22"/>
            <w:szCs w:val="22"/>
            <w:lang w:val="cs-CZ"/>
          </w:rPr>
          <w:t xml:space="preserve">ZŠ </w:t>
        </w:r>
        <w:proofErr w:type="spellStart"/>
        <w:r w:rsidR="7F8ECE1C" w:rsidRPr="3269DA63">
          <w:rPr>
            <w:rStyle w:val="Hypertextovodkaz"/>
            <w:rFonts w:ascii="Lato" w:hAnsi="Lato" w:cs="Segoe UI"/>
            <w:sz w:val="22"/>
            <w:szCs w:val="22"/>
            <w:lang w:val="cs-CZ"/>
          </w:rPr>
          <w:t>Guliver</w:t>
        </w:r>
        <w:proofErr w:type="spellEnd"/>
        <w:r w:rsidR="7F8ECE1C" w:rsidRPr="3269DA63">
          <w:rPr>
            <w:rStyle w:val="Hypertextovodkaz"/>
            <w:rFonts w:ascii="Lato" w:hAnsi="Lato" w:cs="Segoe UI"/>
            <w:sz w:val="22"/>
            <w:szCs w:val="22"/>
            <w:lang w:val="cs-CZ"/>
          </w:rPr>
          <w:t xml:space="preserve"> v Banské </w:t>
        </w:r>
        <w:proofErr w:type="spellStart"/>
        <w:r w:rsidR="7F8ECE1C" w:rsidRPr="3269DA63">
          <w:rPr>
            <w:rStyle w:val="Hypertextovodkaz"/>
            <w:rFonts w:ascii="Lato" w:hAnsi="Lato" w:cs="Segoe UI"/>
            <w:sz w:val="22"/>
            <w:szCs w:val="22"/>
            <w:lang w:val="cs-CZ"/>
          </w:rPr>
          <w:t>Štiavnici</w:t>
        </w:r>
        <w:proofErr w:type="spellEnd"/>
        <w:r w:rsidR="7F8ECE1C" w:rsidRPr="3269DA63">
          <w:rPr>
            <w:rStyle w:val="Hypertextovodkaz"/>
            <w:rFonts w:ascii="Lato" w:hAnsi="Lato" w:cs="Segoe UI"/>
            <w:sz w:val="22"/>
            <w:szCs w:val="22"/>
            <w:lang w:val="cs-CZ"/>
          </w:rPr>
          <w:t xml:space="preserve"> na Slovensku:</w:t>
        </w:r>
      </w:hyperlink>
      <w:r w:rsidR="7F8ECE1C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6106D3D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Realizace </w:t>
      </w:r>
      <w:r w:rsidR="4FF50454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architektonicky </w:t>
      </w:r>
      <w:r w:rsidR="46BFDCD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oceňované </w:t>
      </w:r>
      <w:r w:rsidR="6106D3D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soukromé školy </w:t>
      </w:r>
      <w:proofErr w:type="spellStart"/>
      <w:r w:rsidR="6106D3D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Guliver</w:t>
      </w:r>
      <w:proofErr w:type="spellEnd"/>
      <w:r w:rsidR="6106D3D9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s kapacitou pro 180 žáků, která je zasazena do venkovního parku se dvorem a sportovním areálem,</w:t>
      </w:r>
      <w:r w:rsidR="3BE6DEC0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je příkladem </w:t>
      </w:r>
      <w:r w:rsidR="4D26733A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pro objekty občanské vybavenosti, které jsou standardně financovány z kapes daňových poplatníků. </w:t>
      </w:r>
      <w:r w:rsidR="3ABB9E68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Využívání </w:t>
      </w:r>
      <w:proofErr w:type="spellStart"/>
      <w:r w:rsidR="71002F4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PlanRadaru</w:t>
      </w:r>
      <w:proofErr w:type="spellEnd"/>
      <w:r w:rsidR="71002F46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ušetřilo přibližně pět návštěv na stavbě měsíčně, týmová spolupráce se zlepšila až o 50 % a celkově se eliminovalo cca 60 % papírových plánů.</w:t>
      </w:r>
    </w:p>
    <w:p w14:paraId="7712619A" w14:textId="0706569C" w:rsidR="3269DA63" w:rsidRDefault="3269DA63" w:rsidP="3269DA63">
      <w:pPr>
        <w:pStyle w:val="paragraph"/>
        <w:spacing w:before="0" w:beforeAutospacing="0" w:after="0" w:afterAutospacing="0"/>
        <w:jc w:val="both"/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</w:pPr>
    </w:p>
    <w:p w14:paraId="4612E81A" w14:textId="43EF4C7C" w:rsidR="1F6AB5FB" w:rsidRDefault="007209F9" w:rsidP="3269DA63">
      <w:pPr>
        <w:pStyle w:val="paragraph"/>
        <w:spacing w:before="0" w:beforeAutospacing="0" w:after="0" w:afterAutospacing="0"/>
        <w:jc w:val="both"/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</w:pPr>
      <w:hyperlink r:id="rId14">
        <w:r w:rsidR="1F6AB5FB" w:rsidRPr="3269DA63">
          <w:rPr>
            <w:rStyle w:val="Hypertextovodkaz"/>
            <w:rFonts w:ascii="Lato" w:hAnsi="Lato" w:cs="Segoe UI"/>
            <w:sz w:val="22"/>
            <w:szCs w:val="22"/>
            <w:lang w:val="cs-CZ"/>
          </w:rPr>
          <w:t>Přestavba obchodního domu IKEA v Brně:</w:t>
        </w:r>
      </w:hyperlink>
      <w:r w:rsidR="1F6AB5FB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</w:t>
      </w:r>
      <w:r w:rsidR="3094E0FD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Rekonstrukce a rozšíření obchodního domu nábytkářského řetězce bylo </w:t>
      </w:r>
      <w:r w:rsidR="1F6AB5FB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realizován</w:t>
      </w:r>
      <w:r w:rsidR="52B99B52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o</w:t>
      </w:r>
      <w:r w:rsidR="1F6AB5FB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po dobu jednoho roku, během něhož probíhaly stavební činnosti 7 dní v týdnu 24 hodin denně, a to při zachování plného provozu. Velký důraz byl kladen na nová udržitelná řešení</w:t>
      </w:r>
      <w:r w:rsidR="3A966EB0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včetně </w:t>
      </w:r>
      <w:r w:rsidR="1F6AB5FB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instalace fotovoltaiky na střeše</w:t>
      </w:r>
      <w:r w:rsidR="21F098CF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.</w:t>
      </w:r>
      <w:r w:rsidR="19FE4AC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 xml:space="preserve"> U činností, u kterých byl používán </w:t>
      </w:r>
      <w:proofErr w:type="spellStart"/>
      <w:r w:rsidR="19FE4AC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PlanRadar</w:t>
      </w:r>
      <w:proofErr w:type="spellEnd"/>
      <w:r w:rsidR="19FE4AC1" w:rsidRPr="3269DA63">
        <w:rPr>
          <w:rStyle w:val="eop"/>
          <w:rFonts w:ascii="Lato" w:hAnsi="Lato" w:cs="Segoe UI"/>
          <w:color w:val="000000" w:themeColor="text1"/>
          <w:sz w:val="22"/>
          <w:szCs w:val="22"/>
          <w:lang w:val="cs-CZ"/>
        </w:rPr>
        <w:t>, byla pozorována úsporu času o 60 až 70 %.</w:t>
      </w:r>
    </w:p>
    <w:p w14:paraId="3076D110" w14:textId="173CEF9E" w:rsidR="006B531E" w:rsidRPr="00E47E71" w:rsidRDefault="006B531E" w:rsidP="6C485376">
      <w:pPr>
        <w:spacing w:before="100" w:beforeAutospacing="1" w:after="100" w:afterAutospacing="1"/>
        <w:jc w:val="both"/>
        <w:rPr>
          <w:rFonts w:ascii="Lato" w:hAnsi="Lato"/>
          <w:b/>
          <w:bCs/>
          <w:sz w:val="20"/>
          <w:szCs w:val="20"/>
          <w:lang w:val="cs-CZ"/>
        </w:rPr>
      </w:pPr>
      <w:r>
        <w:br/>
      </w:r>
      <w:r>
        <w:br/>
      </w:r>
      <w:r w:rsidR="573BC944" w:rsidRPr="3269DA63">
        <w:rPr>
          <w:rFonts w:ascii="Lato" w:hAnsi="Lato"/>
          <w:b/>
          <w:bCs/>
          <w:sz w:val="20"/>
          <w:szCs w:val="20"/>
          <w:lang w:val="cs-CZ"/>
        </w:rPr>
        <w:t xml:space="preserve">O </w:t>
      </w:r>
      <w:proofErr w:type="spellStart"/>
      <w:r w:rsidR="573BC944" w:rsidRPr="3269DA63">
        <w:rPr>
          <w:rFonts w:ascii="Lato" w:hAnsi="Lato"/>
          <w:b/>
          <w:bCs/>
          <w:sz w:val="20"/>
          <w:szCs w:val="20"/>
          <w:lang w:val="cs-CZ"/>
        </w:rPr>
        <w:t>PlanRadaru</w:t>
      </w:r>
      <w:proofErr w:type="spellEnd"/>
    </w:p>
    <w:p w14:paraId="593F320C" w14:textId="0829922F" w:rsidR="006B531E" w:rsidRPr="00E47E71" w:rsidRDefault="57B1C24C" w:rsidP="3269DA63">
      <w:pPr>
        <w:spacing w:before="100" w:beforeAutospacing="1" w:after="100" w:afterAutospacing="1"/>
        <w:jc w:val="both"/>
        <w:rPr>
          <w:rFonts w:ascii="Lato" w:hAnsi="Lato"/>
          <w:sz w:val="20"/>
          <w:szCs w:val="20"/>
          <w:lang w:val="cs-CZ"/>
        </w:rPr>
      </w:pPr>
      <w:proofErr w:type="spellStart"/>
      <w:r w:rsidRPr="3269DA63">
        <w:rPr>
          <w:rFonts w:ascii="Lato" w:hAnsi="Lato"/>
          <w:sz w:val="20"/>
          <w:szCs w:val="20"/>
          <w:lang w:val="cs-CZ"/>
        </w:rPr>
        <w:t>PlanRadar</w:t>
      </w:r>
      <w:proofErr w:type="spellEnd"/>
      <w:r w:rsidRPr="3269DA63">
        <w:rPr>
          <w:rFonts w:ascii="Lato" w:hAnsi="Lato"/>
          <w:sz w:val="20"/>
          <w:szCs w:val="20"/>
          <w:lang w:val="cs-CZ"/>
        </w:rPr>
        <w:t xml:space="preserve"> je digitální platforma na báz</w:t>
      </w:r>
      <w:r w:rsidR="4944FD45" w:rsidRPr="3269DA63">
        <w:rPr>
          <w:rFonts w:ascii="Lato" w:hAnsi="Lato"/>
          <w:sz w:val="20"/>
          <w:szCs w:val="20"/>
          <w:lang w:val="cs-CZ"/>
        </w:rPr>
        <w:t>i</w:t>
      </w:r>
      <w:r w:rsidRPr="3269DA63">
        <w:rPr>
          <w:rFonts w:ascii="Lato" w:hAnsi="Lato"/>
          <w:sz w:val="20"/>
          <w:szCs w:val="20"/>
          <w:lang w:val="cs-CZ"/>
        </w:rPr>
        <w:t xml:space="preserve"> </w:t>
      </w:r>
      <w:proofErr w:type="spellStart"/>
      <w:r w:rsidRPr="3269DA63">
        <w:rPr>
          <w:rFonts w:ascii="Lato" w:hAnsi="Lato"/>
          <w:sz w:val="20"/>
          <w:szCs w:val="20"/>
          <w:lang w:val="cs-CZ"/>
        </w:rPr>
        <w:t>SaaS</w:t>
      </w:r>
      <w:proofErr w:type="spellEnd"/>
      <w:r w:rsidRPr="3269DA63">
        <w:rPr>
          <w:rFonts w:ascii="Lato" w:hAnsi="Lato"/>
          <w:sz w:val="20"/>
          <w:szCs w:val="20"/>
          <w:lang w:val="cs-CZ"/>
        </w:rPr>
        <w:t xml:space="preserve"> (z anglického </w:t>
      </w:r>
      <w:r w:rsidR="73011D93" w:rsidRPr="3269DA63">
        <w:rPr>
          <w:rFonts w:ascii="Lato" w:hAnsi="Lato"/>
          <w:sz w:val="20"/>
          <w:szCs w:val="20"/>
          <w:lang w:val="cs-CZ"/>
        </w:rPr>
        <w:t>“</w:t>
      </w:r>
      <w:r w:rsidRPr="3269DA63">
        <w:rPr>
          <w:rFonts w:ascii="Lato" w:hAnsi="Lato"/>
          <w:sz w:val="20"/>
          <w:szCs w:val="20"/>
          <w:lang w:val="cs-CZ"/>
        </w:rPr>
        <w:t xml:space="preserve">Software as a </w:t>
      </w:r>
      <w:proofErr w:type="spellStart"/>
      <w:r w:rsidRPr="3269DA63">
        <w:rPr>
          <w:rFonts w:ascii="Lato" w:hAnsi="Lato"/>
          <w:sz w:val="20"/>
          <w:szCs w:val="20"/>
          <w:lang w:val="cs-CZ"/>
        </w:rPr>
        <w:t>Service</w:t>
      </w:r>
      <w:proofErr w:type="spellEnd"/>
      <w:r w:rsidR="5F686C63" w:rsidRPr="3269DA63">
        <w:rPr>
          <w:rFonts w:ascii="Lato" w:hAnsi="Lato"/>
          <w:sz w:val="20"/>
          <w:szCs w:val="20"/>
          <w:lang w:val="cs-CZ"/>
        </w:rPr>
        <w:t>”</w:t>
      </w:r>
      <w:r w:rsidRPr="3269DA63">
        <w:rPr>
          <w:rFonts w:ascii="Lato" w:hAnsi="Lato"/>
          <w:sz w:val="20"/>
          <w:szCs w:val="20"/>
          <w:lang w:val="cs-CZ"/>
        </w:rPr>
        <w:t xml:space="preserve">) pro dokumentaci, správu úkolů a </w:t>
      </w:r>
      <w:r w:rsidR="3F3F5642" w:rsidRPr="3269DA63">
        <w:rPr>
          <w:rFonts w:ascii="Lato" w:hAnsi="Lato"/>
          <w:sz w:val="20"/>
          <w:szCs w:val="20"/>
          <w:lang w:val="cs-CZ"/>
        </w:rPr>
        <w:t xml:space="preserve">efektivní </w:t>
      </w:r>
      <w:r w:rsidRPr="3269DA63">
        <w:rPr>
          <w:rFonts w:ascii="Lato" w:hAnsi="Lato"/>
          <w:sz w:val="20"/>
          <w:szCs w:val="20"/>
          <w:lang w:val="cs-CZ"/>
        </w:rPr>
        <w:t xml:space="preserve">komunikaci </w:t>
      </w:r>
      <w:r w:rsidR="1A475F27" w:rsidRPr="3269DA63">
        <w:rPr>
          <w:rFonts w:ascii="Lato" w:hAnsi="Lato"/>
          <w:sz w:val="20"/>
          <w:szCs w:val="20"/>
          <w:lang w:val="cs-CZ"/>
        </w:rPr>
        <w:t>ve stavebnictví</w:t>
      </w:r>
      <w:r w:rsidR="64A9DC7E" w:rsidRPr="3269DA63">
        <w:rPr>
          <w:rFonts w:ascii="Lato" w:hAnsi="Lato"/>
          <w:sz w:val="20"/>
          <w:szCs w:val="20"/>
          <w:lang w:val="cs-CZ"/>
        </w:rPr>
        <w:t xml:space="preserve">. </w:t>
      </w:r>
      <w:r w:rsidR="02326B9F" w:rsidRPr="3269DA63">
        <w:rPr>
          <w:rFonts w:ascii="Lato" w:hAnsi="Lato"/>
          <w:sz w:val="20"/>
          <w:szCs w:val="20"/>
          <w:lang w:val="cs-CZ"/>
        </w:rPr>
        <w:t>F</w:t>
      </w:r>
      <w:r w:rsidRPr="3269DA63">
        <w:rPr>
          <w:rFonts w:ascii="Lato" w:hAnsi="Lato"/>
          <w:sz w:val="20"/>
          <w:szCs w:val="20"/>
          <w:lang w:val="cs-CZ"/>
        </w:rPr>
        <w:t xml:space="preserve">unguje po celém světě, </w:t>
      </w:r>
      <w:r w:rsidR="40D750D0" w:rsidRPr="3269DA63">
        <w:rPr>
          <w:rFonts w:ascii="Lato" w:hAnsi="Lato"/>
          <w:sz w:val="20"/>
          <w:szCs w:val="20"/>
          <w:lang w:val="cs-CZ"/>
        </w:rPr>
        <w:t xml:space="preserve">přičemž </w:t>
      </w:r>
      <w:r w:rsidRPr="3269DA63">
        <w:rPr>
          <w:rFonts w:ascii="Lato" w:hAnsi="Lato"/>
          <w:sz w:val="20"/>
          <w:szCs w:val="20"/>
          <w:lang w:val="cs-CZ"/>
        </w:rPr>
        <w:t xml:space="preserve">v současnosti na více než 75 trzích. </w:t>
      </w:r>
      <w:proofErr w:type="spellStart"/>
      <w:r w:rsidRPr="3269DA63">
        <w:rPr>
          <w:rFonts w:ascii="Lato" w:hAnsi="Lato"/>
          <w:sz w:val="20"/>
          <w:szCs w:val="20"/>
          <w:lang w:val="cs-CZ"/>
        </w:rPr>
        <w:t>PlanRadar</w:t>
      </w:r>
      <w:proofErr w:type="spellEnd"/>
      <w:r w:rsidRPr="3269DA63">
        <w:rPr>
          <w:rFonts w:ascii="Lato" w:hAnsi="Lato"/>
          <w:sz w:val="20"/>
          <w:szCs w:val="20"/>
          <w:lang w:val="cs-CZ"/>
        </w:rPr>
        <w:t xml:space="preserve"> digitalizuje každodenní procesy a komunikaci napříč</w:t>
      </w:r>
      <w:r w:rsidR="3AF4EC8E" w:rsidRPr="3269DA63">
        <w:rPr>
          <w:rFonts w:ascii="Lato" w:hAnsi="Lato"/>
          <w:sz w:val="20"/>
          <w:szCs w:val="20"/>
          <w:lang w:val="cs-CZ"/>
        </w:rPr>
        <w:t xml:space="preserve"> širokým spektrem nemovitostí</w:t>
      </w:r>
      <w:r w:rsidR="2F21EAF0" w:rsidRPr="3269DA63">
        <w:rPr>
          <w:rFonts w:ascii="Lato" w:hAnsi="Lato"/>
          <w:sz w:val="20"/>
          <w:szCs w:val="20"/>
          <w:lang w:val="cs-CZ"/>
        </w:rPr>
        <w:t xml:space="preserve"> i </w:t>
      </w:r>
      <w:r w:rsidR="23DA2430" w:rsidRPr="3269DA63">
        <w:rPr>
          <w:rFonts w:ascii="Lato" w:hAnsi="Lato"/>
          <w:sz w:val="20"/>
          <w:szCs w:val="20"/>
          <w:lang w:val="cs-CZ"/>
        </w:rPr>
        <w:t xml:space="preserve">různých </w:t>
      </w:r>
      <w:r w:rsidR="3AF4EC8E" w:rsidRPr="3269DA63">
        <w:rPr>
          <w:rFonts w:ascii="Lato" w:hAnsi="Lato"/>
          <w:sz w:val="20"/>
          <w:szCs w:val="20"/>
          <w:lang w:val="cs-CZ"/>
        </w:rPr>
        <w:t xml:space="preserve">fází </w:t>
      </w:r>
      <w:r w:rsidR="7A93FCE9" w:rsidRPr="3269DA63">
        <w:rPr>
          <w:rFonts w:ascii="Lato" w:hAnsi="Lato"/>
          <w:sz w:val="20"/>
          <w:szCs w:val="20"/>
          <w:lang w:val="cs-CZ"/>
        </w:rPr>
        <w:t xml:space="preserve">životního cyklu </w:t>
      </w:r>
      <w:r w:rsidR="35888154" w:rsidRPr="3269DA63">
        <w:rPr>
          <w:rFonts w:ascii="Lato" w:hAnsi="Lato"/>
          <w:sz w:val="20"/>
          <w:szCs w:val="20"/>
          <w:lang w:val="cs-CZ"/>
        </w:rPr>
        <w:t>budov</w:t>
      </w:r>
      <w:r w:rsidR="26895111" w:rsidRPr="3269DA63">
        <w:rPr>
          <w:rFonts w:ascii="Lato" w:hAnsi="Lato"/>
          <w:sz w:val="20"/>
          <w:szCs w:val="20"/>
          <w:lang w:val="cs-CZ"/>
        </w:rPr>
        <w:t>y</w:t>
      </w:r>
      <w:r w:rsidR="3AF4EC8E" w:rsidRPr="3269DA63">
        <w:rPr>
          <w:rFonts w:ascii="Lato" w:hAnsi="Lato"/>
          <w:sz w:val="20"/>
          <w:szCs w:val="20"/>
          <w:lang w:val="cs-CZ"/>
        </w:rPr>
        <w:t xml:space="preserve">. </w:t>
      </w:r>
      <w:r w:rsidRPr="3269DA63">
        <w:rPr>
          <w:rFonts w:ascii="Lato" w:hAnsi="Lato"/>
          <w:sz w:val="20"/>
          <w:szCs w:val="20"/>
          <w:lang w:val="cs-CZ"/>
        </w:rPr>
        <w:t xml:space="preserve">Platforma propojuje všechny zúčastněné strany a poskytuje přístup k </w:t>
      </w:r>
      <w:r w:rsidR="3413FE3B" w:rsidRPr="3269DA63">
        <w:rPr>
          <w:rFonts w:ascii="Lato" w:hAnsi="Lato"/>
          <w:sz w:val="20"/>
          <w:szCs w:val="20"/>
          <w:lang w:val="cs-CZ"/>
        </w:rPr>
        <w:t>informacím o projektu</w:t>
      </w:r>
      <w:r w:rsidR="3E211B33" w:rsidRPr="3269DA63">
        <w:rPr>
          <w:rFonts w:ascii="Lato" w:hAnsi="Lato"/>
          <w:sz w:val="20"/>
          <w:szCs w:val="20"/>
          <w:lang w:val="cs-CZ"/>
        </w:rPr>
        <w:t xml:space="preserve"> </w:t>
      </w:r>
      <w:r w:rsidRPr="3269DA63">
        <w:rPr>
          <w:rFonts w:ascii="Lato" w:hAnsi="Lato"/>
          <w:sz w:val="20"/>
          <w:szCs w:val="20"/>
          <w:lang w:val="cs-CZ"/>
        </w:rPr>
        <w:t xml:space="preserve">v reálném čase, což týmům </w:t>
      </w:r>
      <w:r w:rsidR="4FCF7857" w:rsidRPr="3269DA63">
        <w:rPr>
          <w:rFonts w:ascii="Lato" w:hAnsi="Lato"/>
          <w:sz w:val="20"/>
          <w:szCs w:val="20"/>
          <w:lang w:val="cs-CZ"/>
        </w:rPr>
        <w:t xml:space="preserve">umožňuje </w:t>
      </w:r>
      <w:r w:rsidRPr="3269DA63">
        <w:rPr>
          <w:rFonts w:ascii="Lato" w:hAnsi="Lato"/>
          <w:sz w:val="20"/>
          <w:szCs w:val="20"/>
          <w:lang w:val="cs-CZ"/>
        </w:rPr>
        <w:t xml:space="preserve">zvyšovat kvalitu, snižovat náklady a rychleji realizovat práci. </w:t>
      </w:r>
      <w:proofErr w:type="spellStart"/>
      <w:r w:rsidR="59168253" w:rsidRPr="3269DA63">
        <w:rPr>
          <w:rFonts w:ascii="Lato" w:hAnsi="Lato"/>
          <w:sz w:val="20"/>
          <w:szCs w:val="20"/>
          <w:lang w:val="cs-CZ"/>
        </w:rPr>
        <w:t>Pla</w:t>
      </w:r>
      <w:r w:rsidR="04125F56" w:rsidRPr="3269DA63">
        <w:rPr>
          <w:rFonts w:ascii="Lato" w:hAnsi="Lato"/>
          <w:sz w:val="20"/>
          <w:szCs w:val="20"/>
          <w:lang w:val="cs-CZ"/>
        </w:rPr>
        <w:t>nRadar</w:t>
      </w:r>
      <w:proofErr w:type="spellEnd"/>
      <w:r w:rsidR="04125F56" w:rsidRPr="3269DA63">
        <w:rPr>
          <w:rFonts w:ascii="Lato" w:hAnsi="Lato"/>
          <w:sz w:val="20"/>
          <w:szCs w:val="20"/>
          <w:lang w:val="cs-CZ"/>
        </w:rPr>
        <w:t xml:space="preserve"> je snadno použitelný a </w:t>
      </w:r>
      <w:r w:rsidR="1E6DB8F6" w:rsidRPr="3269DA63">
        <w:rPr>
          <w:rFonts w:ascii="Lato" w:hAnsi="Lato"/>
          <w:sz w:val="20"/>
          <w:szCs w:val="20"/>
          <w:lang w:val="cs-CZ"/>
        </w:rPr>
        <w:t>vhodný pro společnosti různ</w:t>
      </w:r>
      <w:r w:rsidR="33CC76E1" w:rsidRPr="3269DA63">
        <w:rPr>
          <w:rFonts w:ascii="Lato" w:hAnsi="Lato"/>
          <w:sz w:val="20"/>
          <w:szCs w:val="20"/>
          <w:lang w:val="cs-CZ"/>
        </w:rPr>
        <w:t xml:space="preserve">ého </w:t>
      </w:r>
      <w:r w:rsidR="5FC1CB08" w:rsidRPr="3269DA63">
        <w:rPr>
          <w:rFonts w:ascii="Lato" w:hAnsi="Lato"/>
          <w:sz w:val="20"/>
          <w:szCs w:val="20"/>
          <w:lang w:val="cs-CZ"/>
        </w:rPr>
        <w:t xml:space="preserve">typu </w:t>
      </w:r>
      <w:r w:rsidR="33CC76E1" w:rsidRPr="3269DA63">
        <w:rPr>
          <w:rFonts w:ascii="Lato" w:hAnsi="Lato"/>
          <w:sz w:val="20"/>
          <w:szCs w:val="20"/>
          <w:lang w:val="cs-CZ"/>
        </w:rPr>
        <w:t>zaměření i</w:t>
      </w:r>
      <w:r w:rsidR="1E6DB8F6" w:rsidRPr="3269DA63">
        <w:rPr>
          <w:rFonts w:ascii="Lato" w:hAnsi="Lato"/>
          <w:sz w:val="20"/>
          <w:szCs w:val="20"/>
          <w:lang w:val="cs-CZ"/>
        </w:rPr>
        <w:t xml:space="preserve"> velikost</w:t>
      </w:r>
      <w:r w:rsidR="4D30C7EC" w:rsidRPr="3269DA63">
        <w:rPr>
          <w:rFonts w:ascii="Lato" w:hAnsi="Lato"/>
          <w:sz w:val="20"/>
          <w:szCs w:val="20"/>
          <w:lang w:val="cs-CZ"/>
        </w:rPr>
        <w:t>i</w:t>
      </w:r>
      <w:r w:rsidR="1E6DB8F6" w:rsidRPr="3269DA63">
        <w:rPr>
          <w:rFonts w:ascii="Lato" w:hAnsi="Lato"/>
          <w:sz w:val="20"/>
          <w:szCs w:val="20"/>
          <w:lang w:val="cs-CZ"/>
        </w:rPr>
        <w:t xml:space="preserve">. Přidanou </w:t>
      </w:r>
      <w:r w:rsidR="04125F56" w:rsidRPr="3269DA63">
        <w:rPr>
          <w:rFonts w:ascii="Lato" w:hAnsi="Lato"/>
          <w:sz w:val="20"/>
          <w:szCs w:val="20"/>
          <w:lang w:val="cs-CZ"/>
        </w:rPr>
        <w:t>hodnotu</w:t>
      </w:r>
      <w:r w:rsidR="3BE0DE9E" w:rsidRPr="3269DA63">
        <w:rPr>
          <w:rFonts w:ascii="Lato" w:hAnsi="Lato"/>
          <w:sz w:val="20"/>
          <w:szCs w:val="20"/>
          <w:lang w:val="cs-CZ"/>
        </w:rPr>
        <w:t xml:space="preserve"> poskytuje</w:t>
      </w:r>
      <w:r w:rsidR="3BEF17B8" w:rsidRPr="3269DA63">
        <w:rPr>
          <w:rFonts w:ascii="Lato" w:hAnsi="Lato"/>
          <w:sz w:val="20"/>
          <w:szCs w:val="20"/>
          <w:lang w:val="cs-CZ"/>
        </w:rPr>
        <w:t xml:space="preserve"> </w:t>
      </w:r>
      <w:r w:rsidRPr="3269DA63">
        <w:rPr>
          <w:rFonts w:ascii="Lato" w:hAnsi="Lato"/>
          <w:sz w:val="20"/>
          <w:szCs w:val="20"/>
          <w:lang w:val="cs-CZ"/>
        </w:rPr>
        <w:t>každému</w:t>
      </w:r>
      <w:r w:rsidR="59623D60" w:rsidRPr="3269DA63">
        <w:rPr>
          <w:rFonts w:ascii="Lato" w:hAnsi="Lato"/>
          <w:sz w:val="20"/>
          <w:szCs w:val="20"/>
          <w:lang w:val="cs-CZ"/>
        </w:rPr>
        <w:t xml:space="preserve">, kdo se na </w:t>
      </w:r>
      <w:r w:rsidR="38884B77" w:rsidRPr="3269DA63">
        <w:rPr>
          <w:rFonts w:ascii="Lato" w:hAnsi="Lato"/>
          <w:sz w:val="20"/>
          <w:szCs w:val="20"/>
          <w:lang w:val="cs-CZ"/>
        </w:rPr>
        <w:t>projektu podílí</w:t>
      </w:r>
      <w:r w:rsidR="2441E41E" w:rsidRPr="3269DA63">
        <w:rPr>
          <w:rFonts w:ascii="Lato" w:hAnsi="Lato"/>
          <w:sz w:val="20"/>
          <w:szCs w:val="20"/>
          <w:lang w:val="cs-CZ"/>
        </w:rPr>
        <w:t xml:space="preserve">: </w:t>
      </w:r>
      <w:r w:rsidR="6D5CDC80" w:rsidRPr="3269DA63">
        <w:rPr>
          <w:rFonts w:ascii="Lato" w:hAnsi="Lato"/>
          <w:sz w:val="20"/>
          <w:szCs w:val="20"/>
          <w:lang w:val="cs-CZ"/>
        </w:rPr>
        <w:t xml:space="preserve">od architektů </w:t>
      </w:r>
      <w:r w:rsidR="573039E5" w:rsidRPr="3269DA63">
        <w:rPr>
          <w:rFonts w:ascii="Lato" w:hAnsi="Lato"/>
          <w:sz w:val="20"/>
          <w:szCs w:val="20"/>
          <w:lang w:val="cs-CZ"/>
        </w:rPr>
        <w:t>a</w:t>
      </w:r>
      <w:r w:rsidR="6D5CDC80" w:rsidRPr="3269DA63">
        <w:rPr>
          <w:rFonts w:ascii="Lato" w:hAnsi="Lato"/>
          <w:sz w:val="20"/>
          <w:szCs w:val="20"/>
          <w:lang w:val="cs-CZ"/>
        </w:rPr>
        <w:t xml:space="preserve"> projektov</w:t>
      </w:r>
      <w:r w:rsidR="00A26311" w:rsidRPr="3269DA63">
        <w:rPr>
          <w:rFonts w:ascii="Lato" w:hAnsi="Lato"/>
          <w:sz w:val="20"/>
          <w:szCs w:val="20"/>
          <w:lang w:val="cs-CZ"/>
        </w:rPr>
        <w:t>ých inženýrů přes generální dodavatele až po vlastníky a facility manažery.</w:t>
      </w:r>
      <w:r w:rsidR="0F1EB6CB" w:rsidRPr="3269DA63">
        <w:rPr>
          <w:rFonts w:ascii="Lato" w:hAnsi="Lato"/>
          <w:sz w:val="20"/>
          <w:szCs w:val="20"/>
          <w:lang w:val="cs-CZ"/>
        </w:rPr>
        <w:t xml:space="preserve"> V</w:t>
      </w:r>
      <w:r w:rsidRPr="3269DA63">
        <w:rPr>
          <w:rFonts w:ascii="Lato" w:hAnsi="Lato"/>
          <w:sz w:val="20"/>
          <w:szCs w:val="20"/>
          <w:lang w:val="cs-CZ"/>
        </w:rPr>
        <w:t xml:space="preserve">íce než 150 000 profesionálů </w:t>
      </w:r>
      <w:r w:rsidR="6C87C772" w:rsidRPr="3269DA63">
        <w:rPr>
          <w:rFonts w:ascii="Lato" w:hAnsi="Lato"/>
          <w:sz w:val="20"/>
          <w:szCs w:val="20"/>
          <w:lang w:val="cs-CZ"/>
        </w:rPr>
        <w:t xml:space="preserve">po celém světě </w:t>
      </w:r>
      <w:r w:rsidRPr="3269DA63">
        <w:rPr>
          <w:rFonts w:ascii="Lato" w:hAnsi="Lato"/>
          <w:sz w:val="20"/>
          <w:szCs w:val="20"/>
          <w:lang w:val="cs-CZ"/>
        </w:rPr>
        <w:t xml:space="preserve">používá </w:t>
      </w:r>
      <w:proofErr w:type="spellStart"/>
      <w:r w:rsidRPr="3269DA63">
        <w:rPr>
          <w:rFonts w:ascii="Lato" w:hAnsi="Lato"/>
          <w:sz w:val="20"/>
          <w:szCs w:val="20"/>
          <w:lang w:val="cs-CZ"/>
        </w:rPr>
        <w:t>PlanRadar</w:t>
      </w:r>
      <w:proofErr w:type="spellEnd"/>
      <w:r w:rsidRPr="3269DA63">
        <w:rPr>
          <w:rFonts w:ascii="Lato" w:hAnsi="Lato"/>
          <w:sz w:val="20"/>
          <w:szCs w:val="20"/>
          <w:lang w:val="cs-CZ"/>
        </w:rPr>
        <w:t xml:space="preserve"> ke sledování, </w:t>
      </w:r>
      <w:r w:rsidR="5A5C688A" w:rsidRPr="3269DA63">
        <w:rPr>
          <w:rFonts w:ascii="Lato" w:hAnsi="Lato"/>
          <w:sz w:val="20"/>
          <w:szCs w:val="20"/>
          <w:lang w:val="cs-CZ"/>
        </w:rPr>
        <w:t xml:space="preserve">sdílení </w:t>
      </w:r>
      <w:r w:rsidRPr="3269DA63">
        <w:rPr>
          <w:rFonts w:ascii="Lato" w:hAnsi="Lato"/>
          <w:sz w:val="20"/>
          <w:szCs w:val="20"/>
          <w:lang w:val="cs-CZ"/>
        </w:rPr>
        <w:t>a řešení problémů na místě i mimo něj. Pla</w:t>
      </w:r>
      <w:r w:rsidR="2B2CACA4" w:rsidRPr="3269DA63">
        <w:rPr>
          <w:rFonts w:ascii="Lato" w:hAnsi="Lato"/>
          <w:sz w:val="20"/>
          <w:szCs w:val="20"/>
          <w:lang w:val="cs-CZ"/>
        </w:rPr>
        <w:t xml:space="preserve">tforma </w:t>
      </w:r>
      <w:r w:rsidRPr="3269DA63">
        <w:rPr>
          <w:rFonts w:ascii="Lato" w:hAnsi="Lato"/>
          <w:sz w:val="20"/>
          <w:szCs w:val="20"/>
          <w:lang w:val="cs-CZ"/>
        </w:rPr>
        <w:t>je v současné době k dispozici ve více než 25 jazycích a lze j</w:t>
      </w:r>
      <w:r w:rsidR="1F0E9F68" w:rsidRPr="3269DA63">
        <w:rPr>
          <w:rFonts w:ascii="Lato" w:hAnsi="Lato"/>
          <w:sz w:val="20"/>
          <w:szCs w:val="20"/>
          <w:lang w:val="cs-CZ"/>
        </w:rPr>
        <w:t>i</w:t>
      </w:r>
      <w:r w:rsidRPr="3269DA63">
        <w:rPr>
          <w:rFonts w:ascii="Lato" w:hAnsi="Lato"/>
          <w:sz w:val="20"/>
          <w:szCs w:val="20"/>
          <w:lang w:val="cs-CZ"/>
        </w:rPr>
        <w:t xml:space="preserve"> používat na všech zařízeních iOS, Windows a Android. </w:t>
      </w:r>
      <w:proofErr w:type="spellStart"/>
      <w:r w:rsidRPr="3269DA63">
        <w:rPr>
          <w:rFonts w:ascii="Lato" w:hAnsi="Lato"/>
          <w:sz w:val="20"/>
          <w:szCs w:val="20"/>
          <w:lang w:val="cs-CZ"/>
        </w:rPr>
        <w:t>PlanRadar</w:t>
      </w:r>
      <w:proofErr w:type="spellEnd"/>
      <w:r w:rsidRPr="3269DA63">
        <w:rPr>
          <w:rFonts w:ascii="Lato" w:hAnsi="Lato"/>
          <w:sz w:val="20"/>
          <w:szCs w:val="20"/>
          <w:lang w:val="cs-CZ"/>
        </w:rPr>
        <w:t xml:space="preserve"> se sídlem ve Vídni v Rakousku má 16 poboček po celém světě.</w:t>
      </w:r>
      <w:r w:rsidR="3A7CB60F" w:rsidRPr="3269DA63">
        <w:rPr>
          <w:rFonts w:ascii="Lato" w:hAnsi="Lato"/>
          <w:sz w:val="20"/>
          <w:szCs w:val="20"/>
          <w:lang w:val="cs-CZ"/>
        </w:rPr>
        <w:t xml:space="preserve"> </w:t>
      </w:r>
      <w:r w:rsidR="573BC944" w:rsidRPr="3269DA63">
        <w:rPr>
          <w:rFonts w:ascii="Lato" w:hAnsi="Lato"/>
          <w:sz w:val="20"/>
          <w:szCs w:val="20"/>
          <w:lang w:val="cs-CZ"/>
        </w:rPr>
        <w:t xml:space="preserve">Více o společnosti se dozvíte na </w:t>
      </w:r>
      <w:hyperlink r:id="rId15">
        <w:r w:rsidR="573BC944" w:rsidRPr="3269DA63">
          <w:rPr>
            <w:rStyle w:val="Hypertextovodkaz"/>
            <w:rFonts w:ascii="Lato" w:hAnsi="Lato"/>
            <w:sz w:val="20"/>
            <w:szCs w:val="20"/>
            <w:lang w:val="cs-CZ"/>
          </w:rPr>
          <w:t>www.planradar.com/cz/</w:t>
        </w:r>
      </w:hyperlink>
      <w:r w:rsidR="573BC944" w:rsidRPr="3269DA63">
        <w:rPr>
          <w:rFonts w:ascii="Lato" w:hAnsi="Lato"/>
          <w:sz w:val="20"/>
          <w:szCs w:val="20"/>
          <w:lang w:val="cs-CZ"/>
        </w:rPr>
        <w:t>.</w:t>
      </w:r>
    </w:p>
    <w:p w14:paraId="441B7AF7" w14:textId="7B7881CA" w:rsidR="00DB090A" w:rsidRPr="0016191C" w:rsidRDefault="00DB090A" w:rsidP="00612D98">
      <w:pPr>
        <w:jc w:val="both"/>
        <w:rPr>
          <w:rFonts w:ascii="Lato Light" w:hAnsi="Lato Light" w:cs="Calibri Light"/>
          <w:color w:val="808080" w:themeColor="background1" w:themeShade="80"/>
          <w:sz w:val="20"/>
          <w:szCs w:val="20"/>
          <w:u w:val="single"/>
          <w:lang w:val="nl-NL"/>
        </w:rPr>
      </w:pPr>
    </w:p>
    <w:p w14:paraId="4743821B" w14:textId="36EF4F88" w:rsidR="3269DA63" w:rsidRDefault="3269DA63" w:rsidP="3269DA63">
      <w:pPr>
        <w:jc w:val="both"/>
        <w:rPr>
          <w:rFonts w:ascii="Lato Light" w:hAnsi="Lato Light" w:cs="Calibri Light"/>
          <w:color w:val="808080" w:themeColor="background1" w:themeShade="80"/>
          <w:sz w:val="20"/>
          <w:szCs w:val="20"/>
          <w:u w:val="single"/>
          <w:lang w:val="nl-NL"/>
        </w:rPr>
      </w:pPr>
    </w:p>
    <w:sectPr w:rsidR="3269DA63" w:rsidSect="00044814">
      <w:headerReference w:type="default" r:id="rId16"/>
      <w:footerReference w:type="even" r:id="rId17"/>
      <w:footerReference w:type="default" r:id="rId18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96B3" w14:textId="77777777" w:rsidR="00044814" w:rsidRDefault="00044814" w:rsidP="009A693A">
      <w:r>
        <w:separator/>
      </w:r>
    </w:p>
  </w:endnote>
  <w:endnote w:type="continuationSeparator" w:id="0">
    <w:p w14:paraId="35CED6C5" w14:textId="77777777" w:rsidR="00044814" w:rsidRDefault="00044814" w:rsidP="009A693A">
      <w:r>
        <w:continuationSeparator/>
      </w:r>
    </w:p>
  </w:endnote>
  <w:endnote w:type="continuationNotice" w:id="1">
    <w:p w14:paraId="5F44445E" w14:textId="77777777" w:rsidR="00044814" w:rsidRDefault="00044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9DF7" w14:textId="77777777" w:rsidR="00044814" w:rsidRDefault="00044814" w:rsidP="009A693A">
      <w:r>
        <w:separator/>
      </w:r>
    </w:p>
  </w:footnote>
  <w:footnote w:type="continuationSeparator" w:id="0">
    <w:p w14:paraId="63E68EBD" w14:textId="77777777" w:rsidR="00044814" w:rsidRDefault="00044814" w:rsidP="009A693A">
      <w:r>
        <w:continuationSeparator/>
      </w:r>
    </w:p>
  </w:footnote>
  <w:footnote w:type="continuationNotice" w:id="1">
    <w:p w14:paraId="2F4770DD" w14:textId="77777777" w:rsidR="00044814" w:rsidRDefault="000448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30074A50" w:rsidR="009A693A" w:rsidRDefault="00343445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265B64D6" wp14:editId="1B381E8A">
          <wp:extent cx="1749287" cy="622800"/>
          <wp:effectExtent l="0" t="0" r="0" b="0"/>
          <wp:docPr id="1688074329" name="Immagine 1688074329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074329" name="Immagine 1" descr="Immagine che contiene Elementi grafici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41470"/>
    <w:multiLevelType w:val="multilevel"/>
    <w:tmpl w:val="835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B18A4"/>
    <w:multiLevelType w:val="hybridMultilevel"/>
    <w:tmpl w:val="9F3ADD10"/>
    <w:lvl w:ilvl="0" w:tplc="3EB0447C">
      <w:numFmt w:val="bullet"/>
      <w:lvlText w:val="•"/>
      <w:lvlJc w:val="left"/>
      <w:pPr>
        <w:ind w:left="720" w:hanging="360"/>
      </w:pPr>
      <w:rPr>
        <w:rFonts w:ascii="Lato" w:eastAsia="Times New Roman" w:hAnsi="Lato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42941"/>
    <w:multiLevelType w:val="hybridMultilevel"/>
    <w:tmpl w:val="A590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1"/>
  </w:num>
  <w:num w:numId="2" w16cid:durableId="206914097">
    <w:abstractNumId w:val="22"/>
  </w:num>
  <w:num w:numId="3" w16cid:durableId="214122492">
    <w:abstractNumId w:val="5"/>
  </w:num>
  <w:num w:numId="4" w16cid:durableId="44530163">
    <w:abstractNumId w:val="49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40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20"/>
  </w:num>
  <w:num w:numId="11" w16cid:durableId="1983927514">
    <w:abstractNumId w:val="0"/>
  </w:num>
  <w:num w:numId="12" w16cid:durableId="570845015">
    <w:abstractNumId w:val="24"/>
  </w:num>
  <w:num w:numId="13" w16cid:durableId="1716929950">
    <w:abstractNumId w:val="41"/>
  </w:num>
  <w:num w:numId="14" w16cid:durableId="1871799182">
    <w:abstractNumId w:val="47"/>
  </w:num>
  <w:num w:numId="15" w16cid:durableId="2128547333">
    <w:abstractNumId w:val="35"/>
  </w:num>
  <w:num w:numId="16" w16cid:durableId="1334842467">
    <w:abstractNumId w:val="1"/>
  </w:num>
  <w:num w:numId="17" w16cid:durableId="1173422751">
    <w:abstractNumId w:val="18"/>
  </w:num>
  <w:num w:numId="18" w16cid:durableId="1173454575">
    <w:abstractNumId w:val="17"/>
  </w:num>
  <w:num w:numId="19" w16cid:durableId="1448885746">
    <w:abstractNumId w:val="26"/>
  </w:num>
  <w:num w:numId="20" w16cid:durableId="1194459159">
    <w:abstractNumId w:val="46"/>
  </w:num>
  <w:num w:numId="21" w16cid:durableId="651108191">
    <w:abstractNumId w:val="28"/>
  </w:num>
  <w:num w:numId="22" w16cid:durableId="1947230579">
    <w:abstractNumId w:val="38"/>
  </w:num>
  <w:num w:numId="23" w16cid:durableId="1668510380">
    <w:abstractNumId w:val="8"/>
  </w:num>
  <w:num w:numId="24" w16cid:durableId="410657867">
    <w:abstractNumId w:val="33"/>
  </w:num>
  <w:num w:numId="25" w16cid:durableId="1589995596">
    <w:abstractNumId w:val="43"/>
  </w:num>
  <w:num w:numId="26" w16cid:durableId="910234293">
    <w:abstractNumId w:val="27"/>
  </w:num>
  <w:num w:numId="27" w16cid:durableId="1228416679">
    <w:abstractNumId w:val="31"/>
  </w:num>
  <w:num w:numId="28" w16cid:durableId="593632780">
    <w:abstractNumId w:val="7"/>
  </w:num>
  <w:num w:numId="29" w16cid:durableId="997341354">
    <w:abstractNumId w:val="48"/>
  </w:num>
  <w:num w:numId="30" w16cid:durableId="414475492">
    <w:abstractNumId w:val="45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9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4"/>
  </w:num>
  <w:num w:numId="37" w16cid:durableId="1810827946">
    <w:abstractNumId w:val="37"/>
  </w:num>
  <w:num w:numId="38" w16cid:durableId="174196209">
    <w:abstractNumId w:val="42"/>
  </w:num>
  <w:num w:numId="39" w16cid:durableId="851606152">
    <w:abstractNumId w:val="44"/>
  </w:num>
  <w:num w:numId="40" w16cid:durableId="1855340904">
    <w:abstractNumId w:val="29"/>
  </w:num>
  <w:num w:numId="41" w16cid:durableId="2134202676">
    <w:abstractNumId w:val="16"/>
  </w:num>
  <w:num w:numId="42" w16cid:durableId="873150581">
    <w:abstractNumId w:val="23"/>
  </w:num>
  <w:num w:numId="43" w16cid:durableId="1620601006">
    <w:abstractNumId w:val="30"/>
  </w:num>
  <w:num w:numId="44" w16cid:durableId="2144300654">
    <w:abstractNumId w:val="3"/>
  </w:num>
  <w:num w:numId="45" w16cid:durableId="111676204">
    <w:abstractNumId w:val="25"/>
  </w:num>
  <w:num w:numId="46" w16cid:durableId="383992569">
    <w:abstractNumId w:val="2"/>
  </w:num>
  <w:num w:numId="47" w16cid:durableId="1611736882">
    <w:abstractNumId w:val="19"/>
  </w:num>
  <w:num w:numId="48" w16cid:durableId="1614826728">
    <w:abstractNumId w:val="15"/>
  </w:num>
  <w:num w:numId="49" w16cid:durableId="1031539828">
    <w:abstractNumId w:val="36"/>
  </w:num>
  <w:num w:numId="50" w16cid:durableId="4826945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1D09"/>
    <w:rsid w:val="00011AAB"/>
    <w:rsid w:val="00012004"/>
    <w:rsid w:val="000156FD"/>
    <w:rsid w:val="000171BC"/>
    <w:rsid w:val="0001781B"/>
    <w:rsid w:val="00023574"/>
    <w:rsid w:val="00024B43"/>
    <w:rsid w:val="00027A16"/>
    <w:rsid w:val="00027C28"/>
    <w:rsid w:val="00043087"/>
    <w:rsid w:val="000440C0"/>
    <w:rsid w:val="00044814"/>
    <w:rsid w:val="00047478"/>
    <w:rsid w:val="00061B84"/>
    <w:rsid w:val="00065726"/>
    <w:rsid w:val="000774AC"/>
    <w:rsid w:val="0007B866"/>
    <w:rsid w:val="0008274B"/>
    <w:rsid w:val="00084BF7"/>
    <w:rsid w:val="00087F2A"/>
    <w:rsid w:val="000A20A4"/>
    <w:rsid w:val="000B6D94"/>
    <w:rsid w:val="000C1C32"/>
    <w:rsid w:val="000C4975"/>
    <w:rsid w:val="000D3B9B"/>
    <w:rsid w:val="000D67C0"/>
    <w:rsid w:val="000E0B4D"/>
    <w:rsid w:val="000E65EE"/>
    <w:rsid w:val="000F45BD"/>
    <w:rsid w:val="000F761A"/>
    <w:rsid w:val="00106E5D"/>
    <w:rsid w:val="001225E1"/>
    <w:rsid w:val="00122638"/>
    <w:rsid w:val="00135ACF"/>
    <w:rsid w:val="00137FB7"/>
    <w:rsid w:val="001400B4"/>
    <w:rsid w:val="0014136A"/>
    <w:rsid w:val="001519FB"/>
    <w:rsid w:val="0016191C"/>
    <w:rsid w:val="0016562F"/>
    <w:rsid w:val="00180D20"/>
    <w:rsid w:val="00195694"/>
    <w:rsid w:val="001A2803"/>
    <w:rsid w:val="001A4C69"/>
    <w:rsid w:val="001A553A"/>
    <w:rsid w:val="001A55CE"/>
    <w:rsid w:val="001B755C"/>
    <w:rsid w:val="001C2E55"/>
    <w:rsid w:val="001E7919"/>
    <w:rsid w:val="002020A5"/>
    <w:rsid w:val="00215A86"/>
    <w:rsid w:val="00215BF8"/>
    <w:rsid w:val="00216382"/>
    <w:rsid w:val="0022030B"/>
    <w:rsid w:val="0022155D"/>
    <w:rsid w:val="00221E1F"/>
    <w:rsid w:val="00222A25"/>
    <w:rsid w:val="00222A86"/>
    <w:rsid w:val="00222ECF"/>
    <w:rsid w:val="002249D5"/>
    <w:rsid w:val="00240EB4"/>
    <w:rsid w:val="00243035"/>
    <w:rsid w:val="0024636F"/>
    <w:rsid w:val="00260196"/>
    <w:rsid w:val="00263AC0"/>
    <w:rsid w:val="00264D2E"/>
    <w:rsid w:val="0027054B"/>
    <w:rsid w:val="00271B47"/>
    <w:rsid w:val="00271C3A"/>
    <w:rsid w:val="00272A20"/>
    <w:rsid w:val="00281D22"/>
    <w:rsid w:val="00283740"/>
    <w:rsid w:val="00283EF0"/>
    <w:rsid w:val="00286556"/>
    <w:rsid w:val="00296AD3"/>
    <w:rsid w:val="002A0339"/>
    <w:rsid w:val="002A2DBB"/>
    <w:rsid w:val="002A3F1F"/>
    <w:rsid w:val="002BBBD5"/>
    <w:rsid w:val="002C0A5C"/>
    <w:rsid w:val="002C2253"/>
    <w:rsid w:val="002C4826"/>
    <w:rsid w:val="002C7A80"/>
    <w:rsid w:val="002D40F2"/>
    <w:rsid w:val="002D485F"/>
    <w:rsid w:val="002D70DE"/>
    <w:rsid w:val="002E3521"/>
    <w:rsid w:val="002F76E9"/>
    <w:rsid w:val="003037D7"/>
    <w:rsid w:val="003074E6"/>
    <w:rsid w:val="00312062"/>
    <w:rsid w:val="00323207"/>
    <w:rsid w:val="0032322B"/>
    <w:rsid w:val="00325779"/>
    <w:rsid w:val="0033184F"/>
    <w:rsid w:val="00332F05"/>
    <w:rsid w:val="00341A1D"/>
    <w:rsid w:val="00341C35"/>
    <w:rsid w:val="00343445"/>
    <w:rsid w:val="00344FD9"/>
    <w:rsid w:val="00345665"/>
    <w:rsid w:val="00350C91"/>
    <w:rsid w:val="00352347"/>
    <w:rsid w:val="00353EBF"/>
    <w:rsid w:val="00355071"/>
    <w:rsid w:val="003576E6"/>
    <w:rsid w:val="0036631A"/>
    <w:rsid w:val="0037003B"/>
    <w:rsid w:val="00372AAD"/>
    <w:rsid w:val="0037324E"/>
    <w:rsid w:val="0037392D"/>
    <w:rsid w:val="00376756"/>
    <w:rsid w:val="0038090F"/>
    <w:rsid w:val="003827D8"/>
    <w:rsid w:val="003832CF"/>
    <w:rsid w:val="00390B25"/>
    <w:rsid w:val="003A0C20"/>
    <w:rsid w:val="003B6B64"/>
    <w:rsid w:val="003D15BE"/>
    <w:rsid w:val="003D1E71"/>
    <w:rsid w:val="003D7B29"/>
    <w:rsid w:val="003E121D"/>
    <w:rsid w:val="003E532C"/>
    <w:rsid w:val="003E77A6"/>
    <w:rsid w:val="003F56DD"/>
    <w:rsid w:val="0040362B"/>
    <w:rsid w:val="00406C34"/>
    <w:rsid w:val="00417896"/>
    <w:rsid w:val="00417B18"/>
    <w:rsid w:val="0044007A"/>
    <w:rsid w:val="00442456"/>
    <w:rsid w:val="00447336"/>
    <w:rsid w:val="00450C33"/>
    <w:rsid w:val="004511B9"/>
    <w:rsid w:val="00457B08"/>
    <w:rsid w:val="0047177F"/>
    <w:rsid w:val="0047424D"/>
    <w:rsid w:val="0047F043"/>
    <w:rsid w:val="00480745"/>
    <w:rsid w:val="00480E85"/>
    <w:rsid w:val="00486F45"/>
    <w:rsid w:val="0049514D"/>
    <w:rsid w:val="00495530"/>
    <w:rsid w:val="0049565A"/>
    <w:rsid w:val="0049784A"/>
    <w:rsid w:val="004D0692"/>
    <w:rsid w:val="004D2901"/>
    <w:rsid w:val="004D4CDD"/>
    <w:rsid w:val="004D5D92"/>
    <w:rsid w:val="004E0528"/>
    <w:rsid w:val="004E1AA7"/>
    <w:rsid w:val="004E236E"/>
    <w:rsid w:val="004F79B6"/>
    <w:rsid w:val="00501B99"/>
    <w:rsid w:val="0050310A"/>
    <w:rsid w:val="00504F92"/>
    <w:rsid w:val="00507124"/>
    <w:rsid w:val="00513E10"/>
    <w:rsid w:val="00514CC2"/>
    <w:rsid w:val="0051514D"/>
    <w:rsid w:val="0054029C"/>
    <w:rsid w:val="005446CE"/>
    <w:rsid w:val="00550257"/>
    <w:rsid w:val="00551EB0"/>
    <w:rsid w:val="00554120"/>
    <w:rsid w:val="005622EF"/>
    <w:rsid w:val="00566575"/>
    <w:rsid w:val="00570386"/>
    <w:rsid w:val="00574507"/>
    <w:rsid w:val="00574864"/>
    <w:rsid w:val="00575E15"/>
    <w:rsid w:val="005768B5"/>
    <w:rsid w:val="0058096C"/>
    <w:rsid w:val="0058244F"/>
    <w:rsid w:val="00583482"/>
    <w:rsid w:val="00593D09"/>
    <w:rsid w:val="005A0166"/>
    <w:rsid w:val="005B2B9C"/>
    <w:rsid w:val="005C7B94"/>
    <w:rsid w:val="005D2C97"/>
    <w:rsid w:val="005E1866"/>
    <w:rsid w:val="005E6F8C"/>
    <w:rsid w:val="005F088D"/>
    <w:rsid w:val="005F6EC5"/>
    <w:rsid w:val="005F7700"/>
    <w:rsid w:val="0060622F"/>
    <w:rsid w:val="00610038"/>
    <w:rsid w:val="00612D98"/>
    <w:rsid w:val="00633598"/>
    <w:rsid w:val="00636156"/>
    <w:rsid w:val="00637C74"/>
    <w:rsid w:val="00660323"/>
    <w:rsid w:val="00661DD2"/>
    <w:rsid w:val="0067474B"/>
    <w:rsid w:val="00675E5E"/>
    <w:rsid w:val="00676577"/>
    <w:rsid w:val="00682F7C"/>
    <w:rsid w:val="00685742"/>
    <w:rsid w:val="006863E1"/>
    <w:rsid w:val="006A54CB"/>
    <w:rsid w:val="006B531E"/>
    <w:rsid w:val="006C1066"/>
    <w:rsid w:val="006C2DF0"/>
    <w:rsid w:val="006C5E6E"/>
    <w:rsid w:val="006C6ABA"/>
    <w:rsid w:val="006D2F69"/>
    <w:rsid w:val="006D6576"/>
    <w:rsid w:val="006E17A3"/>
    <w:rsid w:val="006E52CE"/>
    <w:rsid w:val="006E59FF"/>
    <w:rsid w:val="00715702"/>
    <w:rsid w:val="007209F9"/>
    <w:rsid w:val="00720BE7"/>
    <w:rsid w:val="00727DE3"/>
    <w:rsid w:val="00734879"/>
    <w:rsid w:val="00740DD8"/>
    <w:rsid w:val="00741D02"/>
    <w:rsid w:val="0074378F"/>
    <w:rsid w:val="00751345"/>
    <w:rsid w:val="00754DE0"/>
    <w:rsid w:val="00765F46"/>
    <w:rsid w:val="0076694B"/>
    <w:rsid w:val="00774C75"/>
    <w:rsid w:val="00780F1F"/>
    <w:rsid w:val="007812E0"/>
    <w:rsid w:val="00784363"/>
    <w:rsid w:val="0078569F"/>
    <w:rsid w:val="007857F4"/>
    <w:rsid w:val="007A0A0F"/>
    <w:rsid w:val="007A4AA6"/>
    <w:rsid w:val="007A532D"/>
    <w:rsid w:val="007B7D8B"/>
    <w:rsid w:val="007C51F8"/>
    <w:rsid w:val="007F1ECF"/>
    <w:rsid w:val="00801C22"/>
    <w:rsid w:val="00805559"/>
    <w:rsid w:val="00805DFB"/>
    <w:rsid w:val="00810F11"/>
    <w:rsid w:val="00815FAA"/>
    <w:rsid w:val="0082018D"/>
    <w:rsid w:val="00822EA5"/>
    <w:rsid w:val="00824487"/>
    <w:rsid w:val="008274F3"/>
    <w:rsid w:val="00827B7E"/>
    <w:rsid w:val="00827FFA"/>
    <w:rsid w:val="00836E2A"/>
    <w:rsid w:val="00850CC1"/>
    <w:rsid w:val="00863611"/>
    <w:rsid w:val="0087287F"/>
    <w:rsid w:val="00875595"/>
    <w:rsid w:val="00875C27"/>
    <w:rsid w:val="00881DAD"/>
    <w:rsid w:val="008821AC"/>
    <w:rsid w:val="0088703A"/>
    <w:rsid w:val="00894BA1"/>
    <w:rsid w:val="00894EA8"/>
    <w:rsid w:val="0089519E"/>
    <w:rsid w:val="008A0EB0"/>
    <w:rsid w:val="008A33CC"/>
    <w:rsid w:val="008B2678"/>
    <w:rsid w:val="008B32B9"/>
    <w:rsid w:val="008B5630"/>
    <w:rsid w:val="008C109D"/>
    <w:rsid w:val="008E22A4"/>
    <w:rsid w:val="008F5350"/>
    <w:rsid w:val="008F7266"/>
    <w:rsid w:val="00901B86"/>
    <w:rsid w:val="009048EE"/>
    <w:rsid w:val="00905591"/>
    <w:rsid w:val="0091080C"/>
    <w:rsid w:val="00911563"/>
    <w:rsid w:val="009141F4"/>
    <w:rsid w:val="00921058"/>
    <w:rsid w:val="009268DA"/>
    <w:rsid w:val="0094088F"/>
    <w:rsid w:val="00944184"/>
    <w:rsid w:val="00945362"/>
    <w:rsid w:val="0095555D"/>
    <w:rsid w:val="009647A1"/>
    <w:rsid w:val="009652E1"/>
    <w:rsid w:val="009668A5"/>
    <w:rsid w:val="009715D8"/>
    <w:rsid w:val="00971B44"/>
    <w:rsid w:val="0097637F"/>
    <w:rsid w:val="00976C6C"/>
    <w:rsid w:val="009838B1"/>
    <w:rsid w:val="009875F5"/>
    <w:rsid w:val="00996886"/>
    <w:rsid w:val="009A1C26"/>
    <w:rsid w:val="009A3053"/>
    <w:rsid w:val="009A416A"/>
    <w:rsid w:val="009A41CC"/>
    <w:rsid w:val="009A693A"/>
    <w:rsid w:val="009C28B6"/>
    <w:rsid w:val="009D0303"/>
    <w:rsid w:val="009D2419"/>
    <w:rsid w:val="009D38C7"/>
    <w:rsid w:val="009E023F"/>
    <w:rsid w:val="009E35D2"/>
    <w:rsid w:val="009E5498"/>
    <w:rsid w:val="009F09AE"/>
    <w:rsid w:val="00A058B9"/>
    <w:rsid w:val="00A17E4C"/>
    <w:rsid w:val="00A200D6"/>
    <w:rsid w:val="00A21853"/>
    <w:rsid w:val="00A253CC"/>
    <w:rsid w:val="00A26311"/>
    <w:rsid w:val="00A30207"/>
    <w:rsid w:val="00A34646"/>
    <w:rsid w:val="00A40D30"/>
    <w:rsid w:val="00A412CB"/>
    <w:rsid w:val="00A450A4"/>
    <w:rsid w:val="00A47306"/>
    <w:rsid w:val="00A47BC9"/>
    <w:rsid w:val="00A53691"/>
    <w:rsid w:val="00A54EB7"/>
    <w:rsid w:val="00A57CD1"/>
    <w:rsid w:val="00A6391E"/>
    <w:rsid w:val="00A63C5F"/>
    <w:rsid w:val="00A673ED"/>
    <w:rsid w:val="00A763E6"/>
    <w:rsid w:val="00A83398"/>
    <w:rsid w:val="00A83F32"/>
    <w:rsid w:val="00A9066B"/>
    <w:rsid w:val="00AA52B0"/>
    <w:rsid w:val="00AA630F"/>
    <w:rsid w:val="00AB0B07"/>
    <w:rsid w:val="00AB1044"/>
    <w:rsid w:val="00AB1257"/>
    <w:rsid w:val="00AC0139"/>
    <w:rsid w:val="00AC093F"/>
    <w:rsid w:val="00AC21F3"/>
    <w:rsid w:val="00AC4FA8"/>
    <w:rsid w:val="00AC5911"/>
    <w:rsid w:val="00AD65D5"/>
    <w:rsid w:val="00AE5E02"/>
    <w:rsid w:val="00AF71E7"/>
    <w:rsid w:val="00AF731D"/>
    <w:rsid w:val="00B14BA8"/>
    <w:rsid w:val="00B165DA"/>
    <w:rsid w:val="00B21B15"/>
    <w:rsid w:val="00B25ABB"/>
    <w:rsid w:val="00B30585"/>
    <w:rsid w:val="00B36196"/>
    <w:rsid w:val="00B42236"/>
    <w:rsid w:val="00B45B40"/>
    <w:rsid w:val="00B52ACA"/>
    <w:rsid w:val="00B53BAD"/>
    <w:rsid w:val="00B60833"/>
    <w:rsid w:val="00B70F2F"/>
    <w:rsid w:val="00B74FC6"/>
    <w:rsid w:val="00B75931"/>
    <w:rsid w:val="00B902AD"/>
    <w:rsid w:val="00B9441A"/>
    <w:rsid w:val="00BA41A6"/>
    <w:rsid w:val="00BB062A"/>
    <w:rsid w:val="00BB57E8"/>
    <w:rsid w:val="00BB7AAF"/>
    <w:rsid w:val="00BC22DB"/>
    <w:rsid w:val="00BC79FB"/>
    <w:rsid w:val="00BD5561"/>
    <w:rsid w:val="00BE02B3"/>
    <w:rsid w:val="00BE7140"/>
    <w:rsid w:val="00BF5518"/>
    <w:rsid w:val="00BF5BFA"/>
    <w:rsid w:val="00C03407"/>
    <w:rsid w:val="00C119CC"/>
    <w:rsid w:val="00C11DEA"/>
    <w:rsid w:val="00C132BC"/>
    <w:rsid w:val="00C17437"/>
    <w:rsid w:val="00C254D9"/>
    <w:rsid w:val="00C322AA"/>
    <w:rsid w:val="00C32EF7"/>
    <w:rsid w:val="00C3431D"/>
    <w:rsid w:val="00C40081"/>
    <w:rsid w:val="00C40682"/>
    <w:rsid w:val="00C4250E"/>
    <w:rsid w:val="00C53B03"/>
    <w:rsid w:val="00C62043"/>
    <w:rsid w:val="00C6420A"/>
    <w:rsid w:val="00C7523D"/>
    <w:rsid w:val="00C75BB0"/>
    <w:rsid w:val="00C83962"/>
    <w:rsid w:val="00C912FA"/>
    <w:rsid w:val="00C93E93"/>
    <w:rsid w:val="00C94308"/>
    <w:rsid w:val="00CB1793"/>
    <w:rsid w:val="00CC0300"/>
    <w:rsid w:val="00CC47F2"/>
    <w:rsid w:val="00CC5130"/>
    <w:rsid w:val="00CD14C4"/>
    <w:rsid w:val="00CD31E4"/>
    <w:rsid w:val="00CD5224"/>
    <w:rsid w:val="00CD6F6D"/>
    <w:rsid w:val="00CD77A5"/>
    <w:rsid w:val="00CE0B12"/>
    <w:rsid w:val="00CE10D0"/>
    <w:rsid w:val="00CE47A0"/>
    <w:rsid w:val="00CE598B"/>
    <w:rsid w:val="00CF1A0B"/>
    <w:rsid w:val="00CF7296"/>
    <w:rsid w:val="00D1042D"/>
    <w:rsid w:val="00D11CB9"/>
    <w:rsid w:val="00D12CF5"/>
    <w:rsid w:val="00D164E9"/>
    <w:rsid w:val="00D26AE1"/>
    <w:rsid w:val="00D34064"/>
    <w:rsid w:val="00D34287"/>
    <w:rsid w:val="00D3645B"/>
    <w:rsid w:val="00D440A0"/>
    <w:rsid w:val="00D57A81"/>
    <w:rsid w:val="00D6387A"/>
    <w:rsid w:val="00D64792"/>
    <w:rsid w:val="00D67971"/>
    <w:rsid w:val="00D8135A"/>
    <w:rsid w:val="00D81B9A"/>
    <w:rsid w:val="00D8391B"/>
    <w:rsid w:val="00D8588E"/>
    <w:rsid w:val="00D9321A"/>
    <w:rsid w:val="00DA14A9"/>
    <w:rsid w:val="00DA2FCD"/>
    <w:rsid w:val="00DA50BC"/>
    <w:rsid w:val="00DA73BE"/>
    <w:rsid w:val="00DA7543"/>
    <w:rsid w:val="00DB090A"/>
    <w:rsid w:val="00DB53F2"/>
    <w:rsid w:val="00DC671A"/>
    <w:rsid w:val="00DC7502"/>
    <w:rsid w:val="00DD03F8"/>
    <w:rsid w:val="00DD0EA3"/>
    <w:rsid w:val="00DD2B2C"/>
    <w:rsid w:val="00DE1E4B"/>
    <w:rsid w:val="00DE56BF"/>
    <w:rsid w:val="00DE6CC4"/>
    <w:rsid w:val="00DE7EBA"/>
    <w:rsid w:val="00DF7527"/>
    <w:rsid w:val="00E12F56"/>
    <w:rsid w:val="00E168DE"/>
    <w:rsid w:val="00E237A5"/>
    <w:rsid w:val="00E26286"/>
    <w:rsid w:val="00E3243E"/>
    <w:rsid w:val="00E32A96"/>
    <w:rsid w:val="00E33061"/>
    <w:rsid w:val="00E47E71"/>
    <w:rsid w:val="00E57482"/>
    <w:rsid w:val="00E62285"/>
    <w:rsid w:val="00E631E9"/>
    <w:rsid w:val="00E75E7C"/>
    <w:rsid w:val="00E81A4C"/>
    <w:rsid w:val="00EA0204"/>
    <w:rsid w:val="00EB0413"/>
    <w:rsid w:val="00EB0788"/>
    <w:rsid w:val="00EC0ED2"/>
    <w:rsid w:val="00EC4831"/>
    <w:rsid w:val="00EC7ADF"/>
    <w:rsid w:val="00ED3785"/>
    <w:rsid w:val="00ED3D2A"/>
    <w:rsid w:val="00ED7C45"/>
    <w:rsid w:val="00ED7C77"/>
    <w:rsid w:val="00EE011B"/>
    <w:rsid w:val="00EE0232"/>
    <w:rsid w:val="00EE34FC"/>
    <w:rsid w:val="00EE3B4A"/>
    <w:rsid w:val="00EF10D3"/>
    <w:rsid w:val="00F01032"/>
    <w:rsid w:val="00F03BE3"/>
    <w:rsid w:val="00F17A21"/>
    <w:rsid w:val="00F213C5"/>
    <w:rsid w:val="00F2182B"/>
    <w:rsid w:val="00F30D9C"/>
    <w:rsid w:val="00F36A9C"/>
    <w:rsid w:val="00F37226"/>
    <w:rsid w:val="00F47E49"/>
    <w:rsid w:val="00F50B04"/>
    <w:rsid w:val="00F56335"/>
    <w:rsid w:val="00F6500B"/>
    <w:rsid w:val="00F7000D"/>
    <w:rsid w:val="00F71ABC"/>
    <w:rsid w:val="00F72DBD"/>
    <w:rsid w:val="00F74FA4"/>
    <w:rsid w:val="00F81F47"/>
    <w:rsid w:val="00F912AD"/>
    <w:rsid w:val="00F9293F"/>
    <w:rsid w:val="00F92B74"/>
    <w:rsid w:val="00F961D1"/>
    <w:rsid w:val="00FA1B39"/>
    <w:rsid w:val="00FAAC5F"/>
    <w:rsid w:val="00FB1515"/>
    <w:rsid w:val="00FB3C4E"/>
    <w:rsid w:val="00FC699F"/>
    <w:rsid w:val="00FD7C27"/>
    <w:rsid w:val="00FE3FC2"/>
    <w:rsid w:val="010EE58F"/>
    <w:rsid w:val="0122A311"/>
    <w:rsid w:val="012749F9"/>
    <w:rsid w:val="0133DDE8"/>
    <w:rsid w:val="0187A78E"/>
    <w:rsid w:val="01A26E58"/>
    <w:rsid w:val="02128C0E"/>
    <w:rsid w:val="02260623"/>
    <w:rsid w:val="02326B9F"/>
    <w:rsid w:val="0235A1C9"/>
    <w:rsid w:val="024A36C1"/>
    <w:rsid w:val="0256BB29"/>
    <w:rsid w:val="02775D07"/>
    <w:rsid w:val="028C5D2C"/>
    <w:rsid w:val="028E32ED"/>
    <w:rsid w:val="029E3EFE"/>
    <w:rsid w:val="02A643A1"/>
    <w:rsid w:val="02AB4976"/>
    <w:rsid w:val="02E2FB8A"/>
    <w:rsid w:val="02F0A68B"/>
    <w:rsid w:val="03063A3A"/>
    <w:rsid w:val="0345FECC"/>
    <w:rsid w:val="03B72924"/>
    <w:rsid w:val="03D7DED4"/>
    <w:rsid w:val="03E93195"/>
    <w:rsid w:val="03EF5311"/>
    <w:rsid w:val="04105449"/>
    <w:rsid w:val="04125F56"/>
    <w:rsid w:val="044A706E"/>
    <w:rsid w:val="045E8827"/>
    <w:rsid w:val="046B7EAA"/>
    <w:rsid w:val="046F904A"/>
    <w:rsid w:val="0478B920"/>
    <w:rsid w:val="04CD4A8E"/>
    <w:rsid w:val="052E4C90"/>
    <w:rsid w:val="056344F4"/>
    <w:rsid w:val="05D3D1BA"/>
    <w:rsid w:val="062139B6"/>
    <w:rsid w:val="06691AEF"/>
    <w:rsid w:val="06AF0CF1"/>
    <w:rsid w:val="06B33CBE"/>
    <w:rsid w:val="06C6CBC0"/>
    <w:rsid w:val="06D782BE"/>
    <w:rsid w:val="0747F50B"/>
    <w:rsid w:val="08741C0C"/>
    <w:rsid w:val="087BCE3D"/>
    <w:rsid w:val="087DFA25"/>
    <w:rsid w:val="08990203"/>
    <w:rsid w:val="08A41711"/>
    <w:rsid w:val="08C66762"/>
    <w:rsid w:val="08F5269A"/>
    <w:rsid w:val="09104ECF"/>
    <w:rsid w:val="09164B4D"/>
    <w:rsid w:val="09444A50"/>
    <w:rsid w:val="09E04F1D"/>
    <w:rsid w:val="09FFDCBE"/>
    <w:rsid w:val="0A04AEE0"/>
    <w:rsid w:val="0A3E1A0D"/>
    <w:rsid w:val="0A7264C4"/>
    <w:rsid w:val="0AB6B919"/>
    <w:rsid w:val="0AC531F3"/>
    <w:rsid w:val="0C03DD68"/>
    <w:rsid w:val="0C4B19BD"/>
    <w:rsid w:val="0C508FC1"/>
    <w:rsid w:val="0C6555B8"/>
    <w:rsid w:val="0C75C093"/>
    <w:rsid w:val="0D1AC3AC"/>
    <w:rsid w:val="0D360D44"/>
    <w:rsid w:val="0D374786"/>
    <w:rsid w:val="0D46A082"/>
    <w:rsid w:val="0D55D450"/>
    <w:rsid w:val="0DA4FAD3"/>
    <w:rsid w:val="0DCAD2A4"/>
    <w:rsid w:val="0E44A5BF"/>
    <w:rsid w:val="0E54E32F"/>
    <w:rsid w:val="0E6719E0"/>
    <w:rsid w:val="0E8B3DD6"/>
    <w:rsid w:val="0F1EB6CB"/>
    <w:rsid w:val="0F81964B"/>
    <w:rsid w:val="0F9D9117"/>
    <w:rsid w:val="0FB61ED7"/>
    <w:rsid w:val="0FC5BF52"/>
    <w:rsid w:val="0FCF2993"/>
    <w:rsid w:val="0FF78F53"/>
    <w:rsid w:val="100FFD35"/>
    <w:rsid w:val="102EE87C"/>
    <w:rsid w:val="104B9811"/>
    <w:rsid w:val="104DF825"/>
    <w:rsid w:val="10984CE4"/>
    <w:rsid w:val="10F880D6"/>
    <w:rsid w:val="112F5C8E"/>
    <w:rsid w:val="1154CD78"/>
    <w:rsid w:val="117074B1"/>
    <w:rsid w:val="11B4D473"/>
    <w:rsid w:val="11F44C40"/>
    <w:rsid w:val="122A3E0D"/>
    <w:rsid w:val="12AAC477"/>
    <w:rsid w:val="12FF8CFB"/>
    <w:rsid w:val="1360BD7B"/>
    <w:rsid w:val="138338D3"/>
    <w:rsid w:val="13BD2FFA"/>
    <w:rsid w:val="13E9626C"/>
    <w:rsid w:val="13F92DAF"/>
    <w:rsid w:val="1419DE82"/>
    <w:rsid w:val="145CE64F"/>
    <w:rsid w:val="146C4B27"/>
    <w:rsid w:val="14F74C34"/>
    <w:rsid w:val="14FD0A84"/>
    <w:rsid w:val="15965DA9"/>
    <w:rsid w:val="15B2D809"/>
    <w:rsid w:val="160F170B"/>
    <w:rsid w:val="164618D9"/>
    <w:rsid w:val="166ECE2B"/>
    <w:rsid w:val="167F3EB9"/>
    <w:rsid w:val="16A1B138"/>
    <w:rsid w:val="16F5C76C"/>
    <w:rsid w:val="17181967"/>
    <w:rsid w:val="1778461B"/>
    <w:rsid w:val="17DB6D41"/>
    <w:rsid w:val="18249EFB"/>
    <w:rsid w:val="1832F8D3"/>
    <w:rsid w:val="187EFEA6"/>
    <w:rsid w:val="18902932"/>
    <w:rsid w:val="18D654F2"/>
    <w:rsid w:val="18E7896D"/>
    <w:rsid w:val="1943D8C0"/>
    <w:rsid w:val="1949EB51"/>
    <w:rsid w:val="1957D61D"/>
    <w:rsid w:val="197DF95F"/>
    <w:rsid w:val="19836E52"/>
    <w:rsid w:val="1992C00B"/>
    <w:rsid w:val="19D6880A"/>
    <w:rsid w:val="19FE4AC1"/>
    <w:rsid w:val="1A2F4948"/>
    <w:rsid w:val="1A475F27"/>
    <w:rsid w:val="1A4EAF69"/>
    <w:rsid w:val="1AC4A871"/>
    <w:rsid w:val="1ADAEE5C"/>
    <w:rsid w:val="1AF73005"/>
    <w:rsid w:val="1B19C9C0"/>
    <w:rsid w:val="1B54D053"/>
    <w:rsid w:val="1B8F1D1E"/>
    <w:rsid w:val="1BD5B8E8"/>
    <w:rsid w:val="1C0357AB"/>
    <w:rsid w:val="1C91F06B"/>
    <w:rsid w:val="1CEE7764"/>
    <w:rsid w:val="1CF0A0B4"/>
    <w:rsid w:val="1D0F19E6"/>
    <w:rsid w:val="1D273123"/>
    <w:rsid w:val="1D95D23F"/>
    <w:rsid w:val="1DB6EBD1"/>
    <w:rsid w:val="1E04B5AF"/>
    <w:rsid w:val="1E1DEBE9"/>
    <w:rsid w:val="1E25A688"/>
    <w:rsid w:val="1E449220"/>
    <w:rsid w:val="1E467354"/>
    <w:rsid w:val="1E59E3ED"/>
    <w:rsid w:val="1E5E51F5"/>
    <w:rsid w:val="1E6DB8F6"/>
    <w:rsid w:val="1EAA78D9"/>
    <w:rsid w:val="1EBB4BC3"/>
    <w:rsid w:val="1EE08C13"/>
    <w:rsid w:val="1EFEE484"/>
    <w:rsid w:val="1F0E9F68"/>
    <w:rsid w:val="1F31FCBA"/>
    <w:rsid w:val="1F4DC8A8"/>
    <w:rsid w:val="1F6AB5FB"/>
    <w:rsid w:val="1FC176E9"/>
    <w:rsid w:val="1FDDFA09"/>
    <w:rsid w:val="1FF5B44E"/>
    <w:rsid w:val="209527C4"/>
    <w:rsid w:val="20AE0DD5"/>
    <w:rsid w:val="20EE2424"/>
    <w:rsid w:val="21063D04"/>
    <w:rsid w:val="211D7B5A"/>
    <w:rsid w:val="215D474A"/>
    <w:rsid w:val="21A839C6"/>
    <w:rsid w:val="21AB3343"/>
    <w:rsid w:val="21DF5DA7"/>
    <w:rsid w:val="21E7D342"/>
    <w:rsid w:val="21F098CF"/>
    <w:rsid w:val="2211A297"/>
    <w:rsid w:val="2213E45D"/>
    <w:rsid w:val="2239164B"/>
    <w:rsid w:val="224245C0"/>
    <w:rsid w:val="225BD5F5"/>
    <w:rsid w:val="22654153"/>
    <w:rsid w:val="22CBACA1"/>
    <w:rsid w:val="22EABB06"/>
    <w:rsid w:val="22F2A88C"/>
    <w:rsid w:val="22FB1EA9"/>
    <w:rsid w:val="23995013"/>
    <w:rsid w:val="239AA3A8"/>
    <w:rsid w:val="23AC35A3"/>
    <w:rsid w:val="23CB2984"/>
    <w:rsid w:val="23DA2430"/>
    <w:rsid w:val="23EF41D4"/>
    <w:rsid w:val="23F33213"/>
    <w:rsid w:val="23FA600D"/>
    <w:rsid w:val="24067666"/>
    <w:rsid w:val="241C769A"/>
    <w:rsid w:val="241EE505"/>
    <w:rsid w:val="2441E41E"/>
    <w:rsid w:val="245C2214"/>
    <w:rsid w:val="248E78ED"/>
    <w:rsid w:val="248F247C"/>
    <w:rsid w:val="2494E80C"/>
    <w:rsid w:val="24F7FDD5"/>
    <w:rsid w:val="2543A432"/>
    <w:rsid w:val="25D42CB8"/>
    <w:rsid w:val="25F7DB46"/>
    <w:rsid w:val="2645ED1E"/>
    <w:rsid w:val="265C7C67"/>
    <w:rsid w:val="26601BE1"/>
    <w:rsid w:val="26793099"/>
    <w:rsid w:val="26895111"/>
    <w:rsid w:val="269D5009"/>
    <w:rsid w:val="272A6FBE"/>
    <w:rsid w:val="273B1369"/>
    <w:rsid w:val="275A11D6"/>
    <w:rsid w:val="276FFD19"/>
    <w:rsid w:val="2798156A"/>
    <w:rsid w:val="27AB97F5"/>
    <w:rsid w:val="27EA064E"/>
    <w:rsid w:val="27F84CC8"/>
    <w:rsid w:val="2800C633"/>
    <w:rsid w:val="281F2DD6"/>
    <w:rsid w:val="288FAB44"/>
    <w:rsid w:val="28E8A3BE"/>
    <w:rsid w:val="28F17642"/>
    <w:rsid w:val="292409EB"/>
    <w:rsid w:val="294992E2"/>
    <w:rsid w:val="294BA929"/>
    <w:rsid w:val="294D9F77"/>
    <w:rsid w:val="29C88D4E"/>
    <w:rsid w:val="2A752072"/>
    <w:rsid w:val="2A8FCCA7"/>
    <w:rsid w:val="2B15A5FC"/>
    <w:rsid w:val="2B2CACA4"/>
    <w:rsid w:val="2B3D95DE"/>
    <w:rsid w:val="2B644680"/>
    <w:rsid w:val="2B6B5D0D"/>
    <w:rsid w:val="2B9A0008"/>
    <w:rsid w:val="2BEFC194"/>
    <w:rsid w:val="2BFD0C8D"/>
    <w:rsid w:val="2C146FA3"/>
    <w:rsid w:val="2C4EA497"/>
    <w:rsid w:val="2C6E0426"/>
    <w:rsid w:val="2C7ABF62"/>
    <w:rsid w:val="2C95A6AD"/>
    <w:rsid w:val="2CB0CF7A"/>
    <w:rsid w:val="2CBC18B9"/>
    <w:rsid w:val="2D0C918D"/>
    <w:rsid w:val="2D1EFEE2"/>
    <w:rsid w:val="2D2D0EFD"/>
    <w:rsid w:val="2D35C1A7"/>
    <w:rsid w:val="2D396B02"/>
    <w:rsid w:val="2D4464A9"/>
    <w:rsid w:val="2D742568"/>
    <w:rsid w:val="2D9F1DC5"/>
    <w:rsid w:val="2DBFB509"/>
    <w:rsid w:val="2DC358E0"/>
    <w:rsid w:val="2DDF3E9D"/>
    <w:rsid w:val="2E17792D"/>
    <w:rsid w:val="2E30A06E"/>
    <w:rsid w:val="2E36B6C4"/>
    <w:rsid w:val="2E43B6DD"/>
    <w:rsid w:val="2E47E5BD"/>
    <w:rsid w:val="2E672D74"/>
    <w:rsid w:val="2EC52F65"/>
    <w:rsid w:val="2F21EAF0"/>
    <w:rsid w:val="2FE3B61E"/>
    <w:rsid w:val="2FEB931E"/>
    <w:rsid w:val="2FFBCEE5"/>
    <w:rsid w:val="30036B5D"/>
    <w:rsid w:val="306E3456"/>
    <w:rsid w:val="30722887"/>
    <w:rsid w:val="3094E0FD"/>
    <w:rsid w:val="30ABC62A"/>
    <w:rsid w:val="30E7E0C6"/>
    <w:rsid w:val="30F81E1C"/>
    <w:rsid w:val="3143E68D"/>
    <w:rsid w:val="3196F5B7"/>
    <w:rsid w:val="319EC600"/>
    <w:rsid w:val="31A39948"/>
    <w:rsid w:val="31C9CEB0"/>
    <w:rsid w:val="31D4FE09"/>
    <w:rsid w:val="3269DA63"/>
    <w:rsid w:val="3291779A"/>
    <w:rsid w:val="32A7D448"/>
    <w:rsid w:val="32BDD7B0"/>
    <w:rsid w:val="32F3A50F"/>
    <w:rsid w:val="33CC76E1"/>
    <w:rsid w:val="3413FE3B"/>
    <w:rsid w:val="342FCCE5"/>
    <w:rsid w:val="343D70A3"/>
    <w:rsid w:val="352816BA"/>
    <w:rsid w:val="3576F420"/>
    <w:rsid w:val="35888154"/>
    <w:rsid w:val="35AF1DE1"/>
    <w:rsid w:val="35B4DF16"/>
    <w:rsid w:val="35BA5767"/>
    <w:rsid w:val="35BC3C9B"/>
    <w:rsid w:val="36080867"/>
    <w:rsid w:val="360ACDF2"/>
    <w:rsid w:val="364FEED9"/>
    <w:rsid w:val="365A75DC"/>
    <w:rsid w:val="3670D679"/>
    <w:rsid w:val="3689D407"/>
    <w:rsid w:val="368E3BDD"/>
    <w:rsid w:val="36B8AF89"/>
    <w:rsid w:val="36C3E71B"/>
    <w:rsid w:val="36F3A640"/>
    <w:rsid w:val="36FA6DBD"/>
    <w:rsid w:val="36FFBF73"/>
    <w:rsid w:val="370C8CF7"/>
    <w:rsid w:val="371B07AE"/>
    <w:rsid w:val="379A6122"/>
    <w:rsid w:val="37DE4A4C"/>
    <w:rsid w:val="37EBBF3A"/>
    <w:rsid w:val="37F7B60F"/>
    <w:rsid w:val="37FDC1A0"/>
    <w:rsid w:val="3830B37B"/>
    <w:rsid w:val="383CEF2E"/>
    <w:rsid w:val="38884B77"/>
    <w:rsid w:val="38B6D80F"/>
    <w:rsid w:val="38E27CE4"/>
    <w:rsid w:val="38F76934"/>
    <w:rsid w:val="390242C6"/>
    <w:rsid w:val="39085C62"/>
    <w:rsid w:val="3921E86B"/>
    <w:rsid w:val="396C48A0"/>
    <w:rsid w:val="3987685D"/>
    <w:rsid w:val="39C14B9C"/>
    <w:rsid w:val="39E3B0CA"/>
    <w:rsid w:val="3A7CB60F"/>
    <w:rsid w:val="3A966EB0"/>
    <w:rsid w:val="3ABB9E68"/>
    <w:rsid w:val="3AC68FC7"/>
    <w:rsid w:val="3AE4C373"/>
    <w:rsid w:val="3AE62C9B"/>
    <w:rsid w:val="3AF4EC8E"/>
    <w:rsid w:val="3B24D641"/>
    <w:rsid w:val="3B42F96F"/>
    <w:rsid w:val="3B57127E"/>
    <w:rsid w:val="3B7235D8"/>
    <w:rsid w:val="3B882F62"/>
    <w:rsid w:val="3B98B281"/>
    <w:rsid w:val="3BAB541D"/>
    <w:rsid w:val="3BC1136F"/>
    <w:rsid w:val="3BE0DE9E"/>
    <w:rsid w:val="3BE6DEC0"/>
    <w:rsid w:val="3BEF17B8"/>
    <w:rsid w:val="3C249271"/>
    <w:rsid w:val="3C537AA7"/>
    <w:rsid w:val="3C810AE0"/>
    <w:rsid w:val="3C99E667"/>
    <w:rsid w:val="3CBF305D"/>
    <w:rsid w:val="3CCE25EC"/>
    <w:rsid w:val="3CE56D8A"/>
    <w:rsid w:val="3CFF3E57"/>
    <w:rsid w:val="3DB52878"/>
    <w:rsid w:val="3E211B33"/>
    <w:rsid w:val="3E24783E"/>
    <w:rsid w:val="3E2E44E1"/>
    <w:rsid w:val="3E47AC71"/>
    <w:rsid w:val="3E59AA58"/>
    <w:rsid w:val="3E700536"/>
    <w:rsid w:val="3E9578B2"/>
    <w:rsid w:val="3E9BDEF8"/>
    <w:rsid w:val="3F3F5642"/>
    <w:rsid w:val="3F94F0A2"/>
    <w:rsid w:val="3F9F9190"/>
    <w:rsid w:val="3FBB92CD"/>
    <w:rsid w:val="401965D1"/>
    <w:rsid w:val="4054087A"/>
    <w:rsid w:val="409B0C90"/>
    <w:rsid w:val="40D750D0"/>
    <w:rsid w:val="40E7DC23"/>
    <w:rsid w:val="41523FD7"/>
    <w:rsid w:val="416E7AAF"/>
    <w:rsid w:val="417432B5"/>
    <w:rsid w:val="41A6D616"/>
    <w:rsid w:val="41B3F117"/>
    <w:rsid w:val="425DBA55"/>
    <w:rsid w:val="42767029"/>
    <w:rsid w:val="42DFB59E"/>
    <w:rsid w:val="43163342"/>
    <w:rsid w:val="434861CD"/>
    <w:rsid w:val="434B4548"/>
    <w:rsid w:val="43598C9E"/>
    <w:rsid w:val="43EB1CFE"/>
    <w:rsid w:val="43EBA8B9"/>
    <w:rsid w:val="44128A4E"/>
    <w:rsid w:val="4424DB5A"/>
    <w:rsid w:val="4437E19E"/>
    <w:rsid w:val="443F5686"/>
    <w:rsid w:val="44403A2B"/>
    <w:rsid w:val="444DECF3"/>
    <w:rsid w:val="44562A1D"/>
    <w:rsid w:val="4478B6EB"/>
    <w:rsid w:val="44C8F4ED"/>
    <w:rsid w:val="44FDE124"/>
    <w:rsid w:val="45065865"/>
    <w:rsid w:val="4527AAB6"/>
    <w:rsid w:val="454768C6"/>
    <w:rsid w:val="45605464"/>
    <w:rsid w:val="45819C90"/>
    <w:rsid w:val="45A3B6C1"/>
    <w:rsid w:val="45AAD125"/>
    <w:rsid w:val="45C89C1A"/>
    <w:rsid w:val="466D1023"/>
    <w:rsid w:val="4688A755"/>
    <w:rsid w:val="46AC7169"/>
    <w:rsid w:val="46BFDCD6"/>
    <w:rsid w:val="46D453FE"/>
    <w:rsid w:val="471CFC81"/>
    <w:rsid w:val="47264CB1"/>
    <w:rsid w:val="472BAB1F"/>
    <w:rsid w:val="4761FA5D"/>
    <w:rsid w:val="47B06984"/>
    <w:rsid w:val="47F05481"/>
    <w:rsid w:val="48516488"/>
    <w:rsid w:val="48AE2832"/>
    <w:rsid w:val="48E271E7"/>
    <w:rsid w:val="492388F8"/>
    <w:rsid w:val="49308FE4"/>
    <w:rsid w:val="4944FD45"/>
    <w:rsid w:val="494554A7"/>
    <w:rsid w:val="49B59603"/>
    <w:rsid w:val="49E25054"/>
    <w:rsid w:val="4A0F261B"/>
    <w:rsid w:val="4A358EAF"/>
    <w:rsid w:val="4A4A49EB"/>
    <w:rsid w:val="4A4D2AB5"/>
    <w:rsid w:val="4A68CC3A"/>
    <w:rsid w:val="4A7E4248"/>
    <w:rsid w:val="4A93ABFF"/>
    <w:rsid w:val="4AEBBBCA"/>
    <w:rsid w:val="4B067297"/>
    <w:rsid w:val="4B1AA5C4"/>
    <w:rsid w:val="4B71136F"/>
    <w:rsid w:val="4B782715"/>
    <w:rsid w:val="4B79FA17"/>
    <w:rsid w:val="4BE89F7E"/>
    <w:rsid w:val="4BEB743E"/>
    <w:rsid w:val="4C08472B"/>
    <w:rsid w:val="4C1D526F"/>
    <w:rsid w:val="4C39DA3C"/>
    <w:rsid w:val="4C6830A6"/>
    <w:rsid w:val="4C9D9F01"/>
    <w:rsid w:val="4D26733A"/>
    <w:rsid w:val="4D30C7EC"/>
    <w:rsid w:val="4DB05057"/>
    <w:rsid w:val="4DE1AE14"/>
    <w:rsid w:val="4DFC83B3"/>
    <w:rsid w:val="4E038F0E"/>
    <w:rsid w:val="4E145564"/>
    <w:rsid w:val="4E4E444A"/>
    <w:rsid w:val="4E572DE7"/>
    <w:rsid w:val="4E7B0792"/>
    <w:rsid w:val="4E8467A6"/>
    <w:rsid w:val="4EB043AE"/>
    <w:rsid w:val="4EBC59DE"/>
    <w:rsid w:val="4EEAFEB4"/>
    <w:rsid w:val="4EFD480E"/>
    <w:rsid w:val="4F1C0DC3"/>
    <w:rsid w:val="4F231500"/>
    <w:rsid w:val="4F52ECA4"/>
    <w:rsid w:val="4F6E6536"/>
    <w:rsid w:val="4F71FC4B"/>
    <w:rsid w:val="4F7F4432"/>
    <w:rsid w:val="4F9D0EE1"/>
    <w:rsid w:val="4FB447B2"/>
    <w:rsid w:val="4FCCE869"/>
    <w:rsid w:val="4FCF7857"/>
    <w:rsid w:val="4FF50454"/>
    <w:rsid w:val="5012D65C"/>
    <w:rsid w:val="50276AAD"/>
    <w:rsid w:val="508FD34B"/>
    <w:rsid w:val="50BA2A9C"/>
    <w:rsid w:val="50D16FEB"/>
    <w:rsid w:val="50EE616D"/>
    <w:rsid w:val="5124B180"/>
    <w:rsid w:val="512C66DB"/>
    <w:rsid w:val="5192CCF4"/>
    <w:rsid w:val="51FEFEFA"/>
    <w:rsid w:val="525E7624"/>
    <w:rsid w:val="52746B3C"/>
    <w:rsid w:val="52759B39"/>
    <w:rsid w:val="52855C94"/>
    <w:rsid w:val="52B99B52"/>
    <w:rsid w:val="52D10118"/>
    <w:rsid w:val="52E272F1"/>
    <w:rsid w:val="52EE39ED"/>
    <w:rsid w:val="52F83044"/>
    <w:rsid w:val="53038B99"/>
    <w:rsid w:val="5311847C"/>
    <w:rsid w:val="53B4AEC5"/>
    <w:rsid w:val="543A8E45"/>
    <w:rsid w:val="547936D8"/>
    <w:rsid w:val="549B42A6"/>
    <w:rsid w:val="54A7A991"/>
    <w:rsid w:val="54CDD24D"/>
    <w:rsid w:val="550D1A4F"/>
    <w:rsid w:val="55639F4F"/>
    <w:rsid w:val="558D9BBF"/>
    <w:rsid w:val="55A5850F"/>
    <w:rsid w:val="55B2C70D"/>
    <w:rsid w:val="5605AB9B"/>
    <w:rsid w:val="56150739"/>
    <w:rsid w:val="5676C336"/>
    <w:rsid w:val="56A160AD"/>
    <w:rsid w:val="56BE756D"/>
    <w:rsid w:val="572E26E5"/>
    <w:rsid w:val="573039E5"/>
    <w:rsid w:val="573052F6"/>
    <w:rsid w:val="5738BB35"/>
    <w:rsid w:val="573BC944"/>
    <w:rsid w:val="574B9B8D"/>
    <w:rsid w:val="574D1EA9"/>
    <w:rsid w:val="576642BB"/>
    <w:rsid w:val="5767D6A1"/>
    <w:rsid w:val="576FB909"/>
    <w:rsid w:val="57722F07"/>
    <w:rsid w:val="5799B45B"/>
    <w:rsid w:val="57B1C24C"/>
    <w:rsid w:val="584143EB"/>
    <w:rsid w:val="5853C5D1"/>
    <w:rsid w:val="58547C5C"/>
    <w:rsid w:val="586F3662"/>
    <w:rsid w:val="58B53F5C"/>
    <w:rsid w:val="58BAF92F"/>
    <w:rsid w:val="58D07184"/>
    <w:rsid w:val="59168253"/>
    <w:rsid w:val="591D90C3"/>
    <w:rsid w:val="59337F9E"/>
    <w:rsid w:val="5937977C"/>
    <w:rsid w:val="59623D60"/>
    <w:rsid w:val="59F88660"/>
    <w:rsid w:val="5A272C72"/>
    <w:rsid w:val="5A5C688A"/>
    <w:rsid w:val="5A7A2FFD"/>
    <w:rsid w:val="5A7B0929"/>
    <w:rsid w:val="5A95DF70"/>
    <w:rsid w:val="5A9FE846"/>
    <w:rsid w:val="5AA9CFC9"/>
    <w:rsid w:val="5AF876F1"/>
    <w:rsid w:val="5B38457C"/>
    <w:rsid w:val="5BABD79C"/>
    <w:rsid w:val="5BFCDD43"/>
    <w:rsid w:val="5C08E034"/>
    <w:rsid w:val="5C4B05D8"/>
    <w:rsid w:val="5CF5076A"/>
    <w:rsid w:val="5D4773CE"/>
    <w:rsid w:val="5D98ADA4"/>
    <w:rsid w:val="5DD4E3EA"/>
    <w:rsid w:val="5DE6D639"/>
    <w:rsid w:val="5E3AA241"/>
    <w:rsid w:val="5E6A8B72"/>
    <w:rsid w:val="5EC4C76C"/>
    <w:rsid w:val="5EDCE0E1"/>
    <w:rsid w:val="5F347E05"/>
    <w:rsid w:val="5F3938CA"/>
    <w:rsid w:val="5F408D85"/>
    <w:rsid w:val="5F50A67E"/>
    <w:rsid w:val="5F686C63"/>
    <w:rsid w:val="5F7BD2D4"/>
    <w:rsid w:val="5FC1CB08"/>
    <w:rsid w:val="5FD4AA7B"/>
    <w:rsid w:val="5FF3B29D"/>
    <w:rsid w:val="600C31C9"/>
    <w:rsid w:val="6011A536"/>
    <w:rsid w:val="601CEE6E"/>
    <w:rsid w:val="601E8E05"/>
    <w:rsid w:val="60501874"/>
    <w:rsid w:val="6084C66D"/>
    <w:rsid w:val="6106D3D9"/>
    <w:rsid w:val="61356587"/>
    <w:rsid w:val="615192C2"/>
    <w:rsid w:val="615F91A8"/>
    <w:rsid w:val="6173B409"/>
    <w:rsid w:val="61AE9BB6"/>
    <w:rsid w:val="61C4E7F9"/>
    <w:rsid w:val="61CAEDFA"/>
    <w:rsid w:val="61DC9915"/>
    <w:rsid w:val="61F83DC2"/>
    <w:rsid w:val="61FAF47C"/>
    <w:rsid w:val="62214D71"/>
    <w:rsid w:val="62477DA9"/>
    <w:rsid w:val="624C4621"/>
    <w:rsid w:val="628B0E3D"/>
    <w:rsid w:val="63010745"/>
    <w:rsid w:val="6399DA20"/>
    <w:rsid w:val="63C8308A"/>
    <w:rsid w:val="63CC18B9"/>
    <w:rsid w:val="6410B34E"/>
    <w:rsid w:val="645A7F1A"/>
    <w:rsid w:val="64799C12"/>
    <w:rsid w:val="64A81B9E"/>
    <w:rsid w:val="64A9DC7E"/>
    <w:rsid w:val="656FD5E1"/>
    <w:rsid w:val="65B067D4"/>
    <w:rsid w:val="65C41F87"/>
    <w:rsid w:val="65F3DD9A"/>
    <w:rsid w:val="661A7723"/>
    <w:rsid w:val="661DB34E"/>
    <w:rsid w:val="6645E10E"/>
    <w:rsid w:val="665A4901"/>
    <w:rsid w:val="667CFCF5"/>
    <w:rsid w:val="66B64605"/>
    <w:rsid w:val="66BAC563"/>
    <w:rsid w:val="66C4CD26"/>
    <w:rsid w:val="66FC0908"/>
    <w:rsid w:val="66FF00F1"/>
    <w:rsid w:val="6774E253"/>
    <w:rsid w:val="678D88EF"/>
    <w:rsid w:val="67B4AB50"/>
    <w:rsid w:val="67B62390"/>
    <w:rsid w:val="67F76E62"/>
    <w:rsid w:val="6821A75F"/>
    <w:rsid w:val="6823845F"/>
    <w:rsid w:val="685262A0"/>
    <w:rsid w:val="685905E4"/>
    <w:rsid w:val="689E8573"/>
    <w:rsid w:val="68AB0B84"/>
    <w:rsid w:val="68D453B0"/>
    <w:rsid w:val="68EB1A1C"/>
    <w:rsid w:val="691A9D27"/>
    <w:rsid w:val="69272D37"/>
    <w:rsid w:val="6931DA5A"/>
    <w:rsid w:val="69BBF029"/>
    <w:rsid w:val="69E23AA8"/>
    <w:rsid w:val="69E54EF7"/>
    <w:rsid w:val="6A0E4EF5"/>
    <w:rsid w:val="6A1AF661"/>
    <w:rsid w:val="6A3195D7"/>
    <w:rsid w:val="6A3D665B"/>
    <w:rsid w:val="6A43BE8C"/>
    <w:rsid w:val="6A552159"/>
    <w:rsid w:val="6A966381"/>
    <w:rsid w:val="6AA1F1BE"/>
    <w:rsid w:val="6AB7D9AA"/>
    <w:rsid w:val="6AEA5D9A"/>
    <w:rsid w:val="6AFFC309"/>
    <w:rsid w:val="6B2A44EC"/>
    <w:rsid w:val="6B45CE1E"/>
    <w:rsid w:val="6B486335"/>
    <w:rsid w:val="6B5E738D"/>
    <w:rsid w:val="6B6AA7DB"/>
    <w:rsid w:val="6BAEBB9E"/>
    <w:rsid w:val="6C485376"/>
    <w:rsid w:val="6C84F57E"/>
    <w:rsid w:val="6C87C772"/>
    <w:rsid w:val="6CFA43EE"/>
    <w:rsid w:val="6D47EA7E"/>
    <w:rsid w:val="6D5CDC80"/>
    <w:rsid w:val="6D6FED31"/>
    <w:rsid w:val="6E0A2E26"/>
    <w:rsid w:val="6E12B7E8"/>
    <w:rsid w:val="6E4E6326"/>
    <w:rsid w:val="6ED22EEB"/>
    <w:rsid w:val="6FC0D272"/>
    <w:rsid w:val="6FE32818"/>
    <w:rsid w:val="70221128"/>
    <w:rsid w:val="702A64DE"/>
    <w:rsid w:val="7030A915"/>
    <w:rsid w:val="706417C9"/>
    <w:rsid w:val="706FC215"/>
    <w:rsid w:val="7070E095"/>
    <w:rsid w:val="7085B991"/>
    <w:rsid w:val="7097FF0E"/>
    <w:rsid w:val="70B997BB"/>
    <w:rsid w:val="70E08647"/>
    <w:rsid w:val="71002F46"/>
    <w:rsid w:val="7127D46D"/>
    <w:rsid w:val="713E594B"/>
    <w:rsid w:val="71BA5C7D"/>
    <w:rsid w:val="71DCAF05"/>
    <w:rsid w:val="71DE4E81"/>
    <w:rsid w:val="7209CFAD"/>
    <w:rsid w:val="720CCF9D"/>
    <w:rsid w:val="720D4149"/>
    <w:rsid w:val="72191087"/>
    <w:rsid w:val="72295B96"/>
    <w:rsid w:val="727DE183"/>
    <w:rsid w:val="7289FFBA"/>
    <w:rsid w:val="7291DDB7"/>
    <w:rsid w:val="72BAC501"/>
    <w:rsid w:val="72DB1449"/>
    <w:rsid w:val="72F87334"/>
    <w:rsid w:val="73011D93"/>
    <w:rsid w:val="733C6D09"/>
    <w:rsid w:val="73562CDE"/>
    <w:rsid w:val="73B18E83"/>
    <w:rsid w:val="73C4B9FE"/>
    <w:rsid w:val="74623C2C"/>
    <w:rsid w:val="7464A377"/>
    <w:rsid w:val="74654E38"/>
    <w:rsid w:val="7474B4F2"/>
    <w:rsid w:val="7492C9DC"/>
    <w:rsid w:val="74AECD3F"/>
    <w:rsid w:val="751FFF43"/>
    <w:rsid w:val="753788EC"/>
    <w:rsid w:val="757B6443"/>
    <w:rsid w:val="75808AAE"/>
    <w:rsid w:val="7598D9FE"/>
    <w:rsid w:val="75C68B9E"/>
    <w:rsid w:val="75F4CDF7"/>
    <w:rsid w:val="760A0FB9"/>
    <w:rsid w:val="76108553"/>
    <w:rsid w:val="763F4653"/>
    <w:rsid w:val="7642DC7B"/>
    <w:rsid w:val="769D420F"/>
    <w:rsid w:val="76A392D5"/>
    <w:rsid w:val="76E692A5"/>
    <w:rsid w:val="7734AA5F"/>
    <w:rsid w:val="773C846E"/>
    <w:rsid w:val="7795C2D1"/>
    <w:rsid w:val="77B71D25"/>
    <w:rsid w:val="78391270"/>
    <w:rsid w:val="783CF695"/>
    <w:rsid w:val="786DD380"/>
    <w:rsid w:val="788577AF"/>
    <w:rsid w:val="78B3D564"/>
    <w:rsid w:val="78E05F2F"/>
    <w:rsid w:val="78F6514F"/>
    <w:rsid w:val="79A250BB"/>
    <w:rsid w:val="79B71672"/>
    <w:rsid w:val="79D4E2D1"/>
    <w:rsid w:val="79EF08E8"/>
    <w:rsid w:val="7A1DE390"/>
    <w:rsid w:val="7A6E4030"/>
    <w:rsid w:val="7A832FF5"/>
    <w:rsid w:val="7A924419"/>
    <w:rsid w:val="7A93FCE9"/>
    <w:rsid w:val="7A98D167"/>
    <w:rsid w:val="7A9AAAD5"/>
    <w:rsid w:val="7AD2A8CC"/>
    <w:rsid w:val="7AE61676"/>
    <w:rsid w:val="7B11D79D"/>
    <w:rsid w:val="7B375205"/>
    <w:rsid w:val="7B3BDD86"/>
    <w:rsid w:val="7B441941"/>
    <w:rsid w:val="7B70B332"/>
    <w:rsid w:val="7BACCE7C"/>
    <w:rsid w:val="7BAE1038"/>
    <w:rsid w:val="7BAEB7F6"/>
    <w:rsid w:val="7BC37EA2"/>
    <w:rsid w:val="7BC5B264"/>
    <w:rsid w:val="7BFF21D5"/>
    <w:rsid w:val="7C52149A"/>
    <w:rsid w:val="7CA2B757"/>
    <w:rsid w:val="7CACE2F4"/>
    <w:rsid w:val="7CB36ACE"/>
    <w:rsid w:val="7CB9DE9D"/>
    <w:rsid w:val="7CDB6105"/>
    <w:rsid w:val="7D095E69"/>
    <w:rsid w:val="7D7D990B"/>
    <w:rsid w:val="7DB8AA76"/>
    <w:rsid w:val="7DEB024E"/>
    <w:rsid w:val="7DFB0F30"/>
    <w:rsid w:val="7E815018"/>
    <w:rsid w:val="7E89D1F0"/>
    <w:rsid w:val="7EB55772"/>
    <w:rsid w:val="7EBBD133"/>
    <w:rsid w:val="7EF91B26"/>
    <w:rsid w:val="7EFB1F64"/>
    <w:rsid w:val="7F6A862F"/>
    <w:rsid w:val="7F6EF258"/>
    <w:rsid w:val="7F7F6E49"/>
    <w:rsid w:val="7F833955"/>
    <w:rsid w:val="7F8ECE1C"/>
    <w:rsid w:val="7F9352C1"/>
    <w:rsid w:val="7FD1E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45CA8D97-5245-4715-A44B-8B89CD4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D34064"/>
  </w:style>
  <w:style w:type="character" w:customStyle="1" w:styleId="eop">
    <w:name w:val="eop"/>
    <w:basedOn w:val="Standardnpsmoodstavce"/>
    <w:rsid w:val="00D34064"/>
  </w:style>
  <w:style w:type="paragraph" w:customStyle="1" w:styleId="paragraph">
    <w:name w:val="paragraph"/>
    <w:basedOn w:val="Normln"/>
    <w:rsid w:val="00D340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styleId="Revize">
    <w:name w:val="Revision"/>
    <w:hidden/>
    <w:uiPriority w:val="99"/>
    <w:semiHidden/>
    <w:rsid w:val="00B902AD"/>
  </w:style>
  <w:style w:type="character" w:styleId="Zmnka">
    <w:name w:val="Mention"/>
    <w:basedOn w:val="Standardnpsmoodstavce"/>
    <w:uiPriority w:val="99"/>
    <w:unhideWhenUsed/>
    <w:rsid w:val="00514CC2"/>
    <w:rPr>
      <w:color w:val="2B579A"/>
      <w:shd w:val="clear" w:color="auto" w:fill="E6E6E6"/>
    </w:rPr>
  </w:style>
  <w:style w:type="character" w:customStyle="1" w:styleId="ui-provider">
    <w:name w:val="ui-provider"/>
    <w:basedOn w:val="Standardnpsmoodstavce"/>
    <w:rsid w:val="00BF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estcom.cz/cz/tiskova-zprava/?id=450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h8GBKGb7vj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radar.com/gb/customer-stories/danube-flat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lanradar.com/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restcom.cz/cz/tiskova-zprava/?id=42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0F2CCC1C-17DC-4B2E-9E1C-A254FFD89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2BAF9-719E-42FC-AF67-DC3C7B17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13</TotalTime>
  <Pages>3</Pages>
  <Words>1237</Words>
  <Characters>7746</Characters>
  <Application>Microsoft Office Word</Application>
  <DocSecurity>0</DocSecurity>
  <Lines>168</Lines>
  <Paragraphs>9</Paragraphs>
  <ScaleCrop>false</ScaleCrop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224</cp:revision>
  <cp:lastPrinted>2019-05-21T05:11:00Z</cp:lastPrinted>
  <dcterms:created xsi:type="dcterms:W3CDTF">2024-01-29T11:06:00Z</dcterms:created>
  <dcterms:modified xsi:type="dcterms:W3CDTF">2024-02-01T11:24:00Z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